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2858" w:rsidRPr="00097B9F" w:rsidRDefault="00EF2858" w:rsidP="00EF2858">
      <w:pPr>
        <w:spacing w:after="0" w:line="408" w:lineRule="auto"/>
        <w:ind w:left="120"/>
        <w:jc w:val="center"/>
        <w:rPr>
          <w:lang w:val="ru-RU"/>
        </w:rPr>
      </w:pPr>
      <w:r w:rsidRPr="00097B9F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EF2858" w:rsidRPr="00097B9F" w:rsidRDefault="00EF2858" w:rsidP="00EF2858">
      <w:pPr>
        <w:spacing w:after="0" w:line="408" w:lineRule="auto"/>
        <w:ind w:left="120"/>
        <w:jc w:val="center"/>
        <w:rPr>
          <w:sz w:val="26"/>
          <w:szCs w:val="26"/>
          <w:lang w:val="ru-RU"/>
        </w:rPr>
      </w:pPr>
      <w:bookmarkStart w:id="0" w:name="e679e4a4-be96-471b-884d-8e23127f2699"/>
      <w:r w:rsidRPr="00097B9F">
        <w:rPr>
          <w:rFonts w:ascii="Times New Roman" w:hAnsi="Times New Roman"/>
          <w:b/>
          <w:color w:val="000000"/>
          <w:sz w:val="26"/>
          <w:szCs w:val="26"/>
          <w:lang w:val="ru-RU"/>
        </w:rPr>
        <w:t xml:space="preserve">Министерство общего и профессионального образования Ростовской области </w:t>
      </w:r>
      <w:bookmarkEnd w:id="0"/>
    </w:p>
    <w:p w:rsidR="00EF2858" w:rsidRPr="00097B9F" w:rsidRDefault="00EF2858" w:rsidP="00EF2858">
      <w:pPr>
        <w:spacing w:after="0" w:line="408" w:lineRule="auto"/>
        <w:ind w:left="120"/>
        <w:jc w:val="center"/>
        <w:rPr>
          <w:lang w:val="ru-RU"/>
        </w:rPr>
      </w:pPr>
      <w:bookmarkStart w:id="1" w:name="69648f77-3555-4485-8da3-a6b286aeb67f"/>
      <w:r w:rsidRPr="00097B9F">
        <w:rPr>
          <w:rFonts w:ascii="Times New Roman" w:hAnsi="Times New Roman"/>
          <w:b/>
          <w:color w:val="000000"/>
          <w:sz w:val="28"/>
          <w:lang w:val="ru-RU"/>
        </w:rPr>
        <w:t>Отдел образования Администрации Целинского района</w:t>
      </w:r>
      <w:bookmarkEnd w:id="1"/>
    </w:p>
    <w:p w:rsidR="00EF2858" w:rsidRPr="00097B9F" w:rsidRDefault="00EF2858" w:rsidP="00EF2858">
      <w:pPr>
        <w:spacing w:after="0" w:line="408" w:lineRule="auto"/>
        <w:ind w:left="120"/>
        <w:jc w:val="center"/>
        <w:rPr>
          <w:lang w:val="ru-RU"/>
        </w:rPr>
      </w:pPr>
      <w:r w:rsidRPr="00097B9F">
        <w:rPr>
          <w:rFonts w:ascii="Times New Roman" w:hAnsi="Times New Roman"/>
          <w:b/>
          <w:color w:val="000000"/>
          <w:sz w:val="28"/>
          <w:lang w:val="ru-RU"/>
        </w:rPr>
        <w:t>МБОУ Лопанская СОШ №3</w:t>
      </w:r>
    </w:p>
    <w:p w:rsidR="00256FF8" w:rsidRPr="00EF2858" w:rsidRDefault="00EF2858" w:rsidP="00EF2858">
      <w:pPr>
        <w:spacing w:after="0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1" locked="0" layoutInCell="1" allowOverlap="1" wp14:anchorId="6C5E9793" wp14:editId="03E9C589">
            <wp:simplePos x="0" y="0"/>
            <wp:positionH relativeFrom="column">
              <wp:posOffset>-480060</wp:posOffset>
            </wp:positionH>
            <wp:positionV relativeFrom="paragraph">
              <wp:posOffset>57785</wp:posOffset>
            </wp:positionV>
            <wp:extent cx="6364605" cy="2103120"/>
            <wp:effectExtent l="57150" t="152400" r="36195" b="125730"/>
            <wp:wrapTight wrapText="bothSides">
              <wp:wrapPolygon edited="0">
                <wp:start x="21186" y="-156"/>
                <wp:lineTo x="2" y="-3057"/>
                <wp:lineTo x="-185" y="9452"/>
                <wp:lineTo x="-170" y="21401"/>
                <wp:lineTo x="1316" y="21605"/>
                <wp:lineTo x="1380" y="21614"/>
                <wp:lineTo x="19890" y="21602"/>
                <wp:lineTo x="20407" y="21673"/>
                <wp:lineTo x="21601" y="19682"/>
                <wp:lineTo x="21709" y="12451"/>
                <wp:lineTo x="21703" y="-85"/>
                <wp:lineTo x="21186" y="-156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21444542">
                      <a:off x="0" y="0"/>
                      <a:ext cx="6364605" cy="21031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56FF8" w:rsidRPr="00E311E0" w:rsidRDefault="00256FF8">
      <w:pPr>
        <w:spacing w:after="0"/>
        <w:ind w:left="120"/>
        <w:rPr>
          <w:lang w:val="ru-RU"/>
        </w:rPr>
      </w:pPr>
    </w:p>
    <w:p w:rsidR="00E311E0" w:rsidRPr="00D406D2" w:rsidRDefault="00E311E0" w:rsidP="00E311E0">
      <w:pPr>
        <w:widowControl w:val="0"/>
        <w:autoSpaceDE w:val="0"/>
        <w:autoSpaceDN w:val="0"/>
        <w:adjustRightInd w:val="0"/>
        <w:spacing w:after="0" w:line="240" w:lineRule="auto"/>
        <w:ind w:left="993" w:right="423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 w:rsidRPr="00D406D2"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АДАПТИРОВАННАЯ РАБОЧАЯ  ПРОГРАММА ДЛЯ ДЕТЕЙ С ЗАДЕРЖКОЙ ПСИХИЧЕСКОГО РАЗВИТИЯ</w:t>
      </w: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DF2680">
      <w:pPr>
        <w:spacing w:after="0" w:line="408" w:lineRule="auto"/>
        <w:ind w:left="120"/>
        <w:jc w:val="center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учебного предмета «История»</w:t>
      </w:r>
    </w:p>
    <w:p w:rsidR="00256FF8" w:rsidRPr="00EF2858" w:rsidRDefault="00DF2680">
      <w:pPr>
        <w:spacing w:after="0" w:line="408" w:lineRule="auto"/>
        <w:ind w:left="120"/>
        <w:jc w:val="center"/>
        <w:rPr>
          <w:lang w:val="ru-RU"/>
        </w:rPr>
      </w:pPr>
      <w:r w:rsidRPr="00E311E0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EF2858">
        <w:rPr>
          <w:rFonts w:ascii="Times New Roman" w:hAnsi="Times New Roman"/>
          <w:color w:val="000000"/>
          <w:sz w:val="28"/>
          <w:lang w:val="ru-RU"/>
        </w:rPr>
        <w:t>8</w:t>
      </w:r>
      <w:r w:rsidRPr="00E311E0">
        <w:rPr>
          <w:rFonts w:ascii="Times New Roman" w:hAnsi="Times New Roman"/>
          <w:color w:val="000000"/>
          <w:sz w:val="28"/>
          <w:lang w:val="ru-RU"/>
        </w:rPr>
        <w:t xml:space="preserve">-9 классов </w:t>
      </w: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256FF8">
      <w:pPr>
        <w:spacing w:after="0"/>
        <w:ind w:left="120"/>
        <w:jc w:val="center"/>
        <w:rPr>
          <w:lang w:val="ru-RU"/>
        </w:rPr>
      </w:pPr>
    </w:p>
    <w:p w:rsidR="00256FF8" w:rsidRPr="00EF2858" w:rsidRDefault="00DF2680">
      <w:pPr>
        <w:spacing w:after="0"/>
        <w:ind w:left="120"/>
        <w:jc w:val="center"/>
        <w:rPr>
          <w:lang w:val="ru-RU"/>
        </w:rPr>
      </w:pPr>
      <w:bookmarkStart w:id="2" w:name="f4f51048-cb84-4c82-af6a-284ffbd4033b"/>
      <w:r w:rsidRPr="00EF2858">
        <w:rPr>
          <w:rFonts w:ascii="Times New Roman" w:hAnsi="Times New Roman"/>
          <w:b/>
          <w:color w:val="000000"/>
          <w:sz w:val="28"/>
          <w:lang w:val="ru-RU"/>
        </w:rPr>
        <w:t>с</w:t>
      </w:r>
      <w:proofErr w:type="gramStart"/>
      <w:r w:rsidRPr="00EF2858">
        <w:rPr>
          <w:rFonts w:ascii="Times New Roman" w:hAnsi="Times New Roman"/>
          <w:b/>
          <w:color w:val="000000"/>
          <w:sz w:val="28"/>
          <w:lang w:val="ru-RU"/>
        </w:rPr>
        <w:t>.Л</w:t>
      </w:r>
      <w:proofErr w:type="gramEnd"/>
      <w:r w:rsidRPr="00EF2858">
        <w:rPr>
          <w:rFonts w:ascii="Times New Roman" w:hAnsi="Times New Roman"/>
          <w:b/>
          <w:color w:val="000000"/>
          <w:sz w:val="28"/>
          <w:lang w:val="ru-RU"/>
        </w:rPr>
        <w:t>опанка</w:t>
      </w:r>
      <w:bookmarkEnd w:id="2"/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3" w:name="0607e6f3-e82e-49a9-b315-c957a5fafe42"/>
      <w:r w:rsidRPr="00EF2858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3"/>
    </w:p>
    <w:p w:rsidR="00256FF8" w:rsidRPr="00EF2858" w:rsidRDefault="00256FF8">
      <w:pPr>
        <w:spacing w:after="0"/>
        <w:ind w:left="120"/>
        <w:rPr>
          <w:lang w:val="ru-RU"/>
        </w:rPr>
      </w:pPr>
    </w:p>
    <w:p w:rsidR="00256FF8" w:rsidRPr="00EF2858" w:rsidRDefault="00256FF8">
      <w:pPr>
        <w:rPr>
          <w:lang w:val="ru-RU"/>
        </w:rPr>
        <w:sectPr w:rsidR="00256FF8" w:rsidRPr="00EF2858">
          <w:pgSz w:w="11906" w:h="16383"/>
          <w:pgMar w:top="1134" w:right="850" w:bottom="1134" w:left="1701" w:header="720" w:footer="720" w:gutter="0"/>
          <w:cols w:space="720"/>
        </w:sectPr>
      </w:pPr>
      <w:bookmarkStart w:id="4" w:name="block-57843465"/>
    </w:p>
    <w:p w:rsidR="00256FF8" w:rsidRDefault="00DF2680">
      <w:pPr>
        <w:spacing w:after="0" w:line="264" w:lineRule="auto"/>
        <w:ind w:left="120"/>
        <w:jc w:val="both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57843471"/>
      <w:bookmarkEnd w:id="4"/>
      <w:r w:rsidRPr="00EF2858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311E0" w:rsidRPr="00E311E0" w:rsidRDefault="00E311E0" w:rsidP="00E311E0">
      <w:pPr>
        <w:spacing w:after="0" w:line="264" w:lineRule="auto"/>
        <w:ind w:left="120"/>
        <w:jc w:val="both"/>
        <w:rPr>
          <w:sz w:val="28"/>
          <w:szCs w:val="28"/>
          <w:lang w:val="ru-RU"/>
        </w:rPr>
      </w:pPr>
      <w:proofErr w:type="gramStart"/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Данная адаптированная рабочая программа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предназначена </w:t>
      </w:r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>для обучающихся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>8</w:t>
      </w:r>
      <w:bookmarkStart w:id="6" w:name="_GoBack"/>
      <w:bookmarkEnd w:id="6"/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>-9</w:t>
      </w:r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класса 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с задержкой психического развития </w:t>
      </w:r>
      <w:r w:rsidRPr="00D406D2">
        <w:rPr>
          <w:rFonts w:ascii="Times New Roman CYR" w:hAnsi="Times New Roman CYR" w:cs="Times New Roman CYR"/>
          <w:sz w:val="28"/>
          <w:szCs w:val="28"/>
          <w:lang w:val="ru-RU" w:eastAsia="ru-RU"/>
        </w:rPr>
        <w:t xml:space="preserve"> и </w:t>
      </w:r>
      <w:r>
        <w:rPr>
          <w:rFonts w:ascii="Times New Roman CYR" w:hAnsi="Times New Roman CYR" w:cs="Times New Roman CYR"/>
          <w:sz w:val="28"/>
          <w:szCs w:val="28"/>
          <w:lang w:val="ru-RU" w:eastAsia="ru-RU"/>
        </w:rPr>
        <w:t>разработана на основе заключений ПМПК.</w:t>
      </w:r>
      <w:proofErr w:type="gramEnd"/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ОБЩАЯ ХАРАКТЕРИСТИКА УЧЕБНОГО ПРЕДМЕТА «ИСТОРИЯ»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Место предмета «История» в системе школьного образования определяется его познавательным и мировоззренческим значением, воспитательным потенциалом, вкладом в становление личности молодого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 социуме, культурной среде от уровня семьи до уровня своей страны и мира в целом. История дает возможность познания и понимания человека и общества в связи прошлого, настоящего и будущего. 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ЦЕЛИ ИЗУЧЕНИЯ УЧЕБНОГО ПРЕДМЕТА «ИСТОРИЯ»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Целью школьного исторического образования является формирование и развитие личности школьника, способного к самоидентификации и определению своих ценностных ориентиров на основе осмысления и освоения исторического опыта своей страны и человечества в целом, активно и творчески применяющего исторические знания и предметные умения в учебной и социальной практике. Данная цель предполагает формирование у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:rsidR="00256FF8" w:rsidRDefault="00DF2680">
      <w:pPr>
        <w:spacing w:after="0" w:line="264" w:lineRule="auto"/>
        <w:ind w:firstLine="600"/>
        <w:jc w:val="both"/>
      </w:pPr>
      <w:r>
        <w:rPr>
          <w:rFonts w:ascii="Times New Roman" w:hAnsi="Times New Roman"/>
          <w:color w:val="000000"/>
          <w:sz w:val="28"/>
        </w:rPr>
        <w:t>Задачами изучения истории являются:</w:t>
      </w:r>
    </w:p>
    <w:p w:rsidR="00256FF8" w:rsidRPr="00EF2858" w:rsidRDefault="00DF26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формирование у молодого поколения ориентиров для гражданской, этнонациональной, социальной, культурной самоидентификации в окружающем мире;</w:t>
      </w:r>
    </w:p>
    <w:p w:rsidR="00256FF8" w:rsidRPr="00EF2858" w:rsidRDefault="00DF2680">
      <w:pPr>
        <w:numPr>
          <w:ilvl w:val="0"/>
          <w:numId w:val="1"/>
        </w:numPr>
        <w:spacing w:after="0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овладение знаниями об основных этапах развития человеческого общества, при особом внимании к месту и роли России во всемирно-историческом процессе;</w:t>
      </w:r>
    </w:p>
    <w:p w:rsidR="00256FF8" w:rsidRPr="00EF2858" w:rsidRDefault="00DF26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</w:t>
      </w: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людьми и народами, в духе демократических ценностей современного общества;</w:t>
      </w:r>
    </w:p>
    <w:p w:rsidR="00256FF8" w:rsidRPr="00EF2858" w:rsidRDefault="00DF26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развитие способностей учащихся анализировать содержащуюся в различных источниках информацию о событиях и явлениях прошлого и настоящего, рассматривать события в соответствии с принципом историзма, в их динамике, взаимосвязи и взаимообусловленности;</w:t>
      </w:r>
    </w:p>
    <w:p w:rsidR="00256FF8" w:rsidRPr="00EF2858" w:rsidRDefault="00DF2680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МЕСТО УЧЕБНОГО ПРЕДМЕТА «ИСТОРИЯ» В УЧЕБНОМ ПЛАНЕ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На изучение предмета «История» в 5-8 классах отводится по 68 часов (2 часа в неделю), в 9 классе 85 часов (из них 17 часов составляет модуль «Введение в новейшую историю России»</w:t>
      </w:r>
      <w:proofErr w:type="gramEnd"/>
    </w:p>
    <w:p w:rsidR="00256FF8" w:rsidRPr="00EF2858" w:rsidRDefault="00256FF8">
      <w:pPr>
        <w:rPr>
          <w:lang w:val="ru-RU"/>
        </w:rPr>
        <w:sectPr w:rsidR="00256FF8" w:rsidRPr="00EF2858">
          <w:pgSz w:w="11906" w:h="16383"/>
          <w:pgMar w:top="1134" w:right="850" w:bottom="1134" w:left="1701" w:header="720" w:footer="720" w:gutter="0"/>
          <w:cols w:space="720"/>
        </w:sectPr>
      </w:pPr>
    </w:p>
    <w:p w:rsidR="00256FF8" w:rsidRPr="00EF2858" w:rsidRDefault="00DF2680" w:rsidP="00DF2680">
      <w:pPr>
        <w:spacing w:after="0" w:line="264" w:lineRule="auto"/>
        <w:ind w:left="120"/>
        <w:jc w:val="both"/>
        <w:rPr>
          <w:lang w:val="ru-RU"/>
        </w:rPr>
      </w:pPr>
      <w:bookmarkStart w:id="7" w:name="block-57843469"/>
      <w:bookmarkEnd w:id="5"/>
      <w:r w:rsidRPr="00EF2858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УЧЕБНОГО ПРЕДМЕТА</w:t>
      </w: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proofErr w:type="gramEnd"/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Век Просвещения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 сознания. Культ Разума. Франция – центр Просвещения. Философские и политические идеи Ф. М. Вольтера, Ш. Л. Монтескье, Ж. Ж. Руссо. «Энциклопедия» (Д. Дидро, Ж. Д’Аламбер). Германское Просвещение. Распространение идей Просвещения в Америке. Влияние просветителей на изменение представлений об отношениях власти и общества. «Союз королей и философов».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Государства Европы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Монархии в Европе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в.: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машинным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>. Социальные и экономические последствия промышленного переворота. Условия труда и быта фабричных рабочих. Движения протеста. Луддизм.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Абсолютная монархия: политика сохранения старого порядка. Попытки проведения реформ. Королевская власть и сословия.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Германские государства, монархия Габсбургов, итальянские земли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Раздробленность Германии. Возвышение Пруссии. Фридрих </w:t>
      </w:r>
      <w:r>
        <w:rPr>
          <w:rFonts w:ascii="Times New Roman" w:hAnsi="Times New Roman"/>
          <w:color w:val="000000"/>
          <w:sz w:val="28"/>
        </w:rPr>
        <w:t>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Великий. Габсбургская монархия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Правление Марии Терезии и Иосифа </w:t>
      </w:r>
      <w:r>
        <w:rPr>
          <w:rFonts w:ascii="Times New Roman" w:hAnsi="Times New Roman"/>
          <w:color w:val="000000"/>
          <w:sz w:val="28"/>
        </w:rPr>
        <w:t>II</w:t>
      </w:r>
      <w:r w:rsidRPr="00EF2858">
        <w:rPr>
          <w:rFonts w:ascii="Times New Roman" w:hAnsi="Times New Roman"/>
          <w:color w:val="000000"/>
          <w:sz w:val="28"/>
          <w:lang w:val="ru-RU"/>
        </w:rPr>
        <w:t>. Реформы просвещенного абсолютизма. Итальянские государства: политическая раздробленность. Усиление власти Габсбургов над частью итальянских земель.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Государства Пиренейского полуострова.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Испания: проблемы внутреннего развития, ослабление международных позиций. Реформы в правление Карла </w:t>
      </w:r>
      <w:r>
        <w:rPr>
          <w:rFonts w:ascii="Times New Roman" w:hAnsi="Times New Roman"/>
          <w:color w:val="000000"/>
          <w:sz w:val="28"/>
        </w:rPr>
        <w:t>III</w:t>
      </w:r>
      <w:r w:rsidRPr="00EF2858">
        <w:rPr>
          <w:rFonts w:ascii="Times New Roman" w:hAnsi="Times New Roman"/>
          <w:color w:val="000000"/>
          <w:sz w:val="28"/>
          <w:lang w:val="ru-RU"/>
        </w:rPr>
        <w:t>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Британские колонии в Северной Америке: борьба за независимость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 со стороны России. Итоги Войны за независимость. Конституция (1787). «Отцы-основатели». Билль о правах (1791). Значение завоевания североамериканскими штатами независимости.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Французская революция конца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Причины революции. Хронологические рамки и основные 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Вареннский кризис. Начало войн против европейских монархов. Казнь короля. Вандея. Политическая борьба в годы республики. Конвент и «революционный порядок управления». Комитет общественного спасения. М. Робеспьер. 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Установление режима консульства. Итоги и значение революции.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Европейская культура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Развитие науки. Новая картина мира в трудах математиков, физиков, астрономов. Достижения в естественных науках и медицине. Продолжение географических открытий. Распространение образования. Литература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в.: жанры, писатели, великие 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 жизнь обитателей городов и деревень.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Проблемы европейского баланса сил и дипломатия. Участие России в международных отношениях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Северная война (1700–1721). Династические войны 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Страны Востока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Османская империя: от могущества к упадку. Положение населения. Попытки проведения реформ; Селим </w:t>
      </w:r>
      <w:r>
        <w:rPr>
          <w:rFonts w:ascii="Times New Roman" w:hAnsi="Times New Roman"/>
          <w:color w:val="000000"/>
          <w:sz w:val="28"/>
        </w:rPr>
        <w:t>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. Индия. Ослабление империи Великих Моголов. Борьба европейцев за владения в Индии. Утверждение британского владычества. Китай. Империя Цин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в.: власть маньчжурских императоров, система управления страной. Внешняя политика империи Цин; отношения с Россией. «Закрытие» Китая для иноземцев. Япония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Сегуны и дайме. Положение сословий. Культура стран Востока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РОССИЯ В КОНЦЕ </w:t>
      </w:r>
      <w:r>
        <w:rPr>
          <w:rFonts w:ascii="Times New Roman" w:hAnsi="Times New Roman"/>
          <w:b/>
          <w:color w:val="000000"/>
          <w:sz w:val="28"/>
        </w:rPr>
        <w:t>XVII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–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в.: ОТ ЦАРСТВА К ИМПЕРИИ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Россия в эпоху преобразований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Причины и предпосылки преобразований.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Россия и Европа в конце </w:t>
      </w:r>
      <w:r>
        <w:rPr>
          <w:rFonts w:ascii="Times New Roman" w:hAnsi="Times New Roman"/>
          <w:color w:val="000000"/>
          <w:sz w:val="28"/>
        </w:rPr>
        <w:t>XVII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Модернизация как жизненно важная национальная задача. Начало царствования Петра </w:t>
      </w:r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, борьба 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</w:t>
      </w:r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>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Экономическая политика.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Социальная политика.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Консолидация дворянского сословия, повышение его роли в управлении страной. Указ о единонаследии и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Табель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о рангах. Противоречия в 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Реформы управления.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Реформы местного управления (бурмистры и Ратуша), городская и областная (губернская) реформы. Сенат, коллегии, органы надзора и суда. Усиление централизации и бюрократизации управления. Генеральный регламент. Санкт-Петербург – новая столица.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Первые гвардейские полки. Создание регулярной армии, военного флота. Рекрутские наборы.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Церковная реформа.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Упразднение патриаршества, учреждение Синода. Положение инославных конфессий.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Оппозиция реформам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Социальные движения в первой четверти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Восстания в Астрахани, Башкирии, на Дону. Дело царевича Алексея.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Внешняя политика.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Северная война. Причины и цели войны. Неудачи в начале войны и их преодоление.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Битва при д. Лесной и победа под Полтавой.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Прутский поход. Борьба за гегемонию на Балтике. Сражения у м. Гангут и о. Гренгам. Ништадтский мир и его последствия. Закрепление России на берегах Балтики. Провозглашение России империей. Каспийский поход Петра </w:t>
      </w:r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>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Преобразования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 области культуры.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Доминирование светского начала в 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 заведений. Развитие науки. Открытие Академии наук в Петербурге. Кунсткамера. Светская живопись, портрет петровской эпохи. Скульптура и архитектура. Памятники раннего барокко.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Повседневная жизнь и быт правящей элиты и основной массы населения. Перемены в образе жизни российского дворянства. «Юности честное зерцало». Новые формы общения в дворянской среде. Ассамблеи, балы, светские государственные праздники. Европейский стиль в одежде, развлечениях, питании. Изменения в положении женщин.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Итоги, последствия и значение петровских преобразований. Образ Петра </w:t>
      </w:r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 русской культуре.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Россия после Петра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>. Дворцовые перевороты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Причины нестабильности политического строя. Дворцовые перевороты. Фаворитизм. Создание Верховного тайного совета. Крушение политической карьеры А. Д. Меншикова. Кондиции «верховников» и приход к власти Анн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ы Иоа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>нновны. Кабинет министров. Роль Э. Бирона, А. И. Остермана, А. П. Волы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н-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ского, Б. Х. Миниха в управлении и политической жизни страны.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Укрепление границ империи на восточной и юго-восточной окраинах.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Переход Младшего жуза под суверенитет Российской империи. Война с Османской империей.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Россия при Елизавете Петровне.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Экономическая и финансовая политика. Деятельность П. И. Шувалова. Создание Дворянского и Купеческого банков. Усиление роли косвенных налогов. Ликвидация внутренних таможен. Распространение монополий в промышленности и внешней торговле. Основание Московского университета. М. В. Ломоносов и </w:t>
      </w: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И. И. Шувалов. Россия в международных конфликтах 1740–1750-х гг. Участие в Семилетней войне.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Петр </w:t>
      </w:r>
      <w:r>
        <w:rPr>
          <w:rFonts w:ascii="Times New Roman" w:hAnsi="Times New Roman"/>
          <w:b/>
          <w:color w:val="000000"/>
          <w:sz w:val="28"/>
        </w:rPr>
        <w:t>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Манифест о вольности дворянства. Причины переворота 28 июня 1762 г.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Россия в 1760–1790-х гг.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Правление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и Павла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Внутренняя политика Екатерины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Личность императрицы. Идеи Просвещения. 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 Начало выпуска ассигнаций. Отмена монополий, умеренность таможенной политики. Вольное экономическое общество. Губернская реформа. Жалованные грамоты дворянству и городам. Положение сословий. Дворянство – «первенствующее сословие» империи. Привлечение представителей сословий 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Национальная политика и народы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 в Россию. Расселение колонистов в Новороссии, Поволжье, других регионах. Укрепление веротерпимости по отношению к неправославным и нехристианским конфессиям. Политика по отношению к исламу. Башкирские восстания. Формирование черты оседлости.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Экономическое развитие России во второй половине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Крестьяне: крепостные, государственные, монастырские. Условия жизни крепостной деревни. 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 промышленности: распространение производства хлопчатобумажных тканей. Начало известных предпринимательских династий: Морозовы, Рябушинские, Гарелины, Прохоровы, Демидовы и др.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Внутренняя и внешняя торговля. Торговые пути внутри страны.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Водно-транспортные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системы: Вышневолоцкая, Тихвинская, Мариинская и др. </w:t>
      </w: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Ярмарки и их роль во внутренней торговле. Макарьевская, Ирбитская, Свенская, Коренная ярмарки. Ярмарки Малороссии. Партнеры России во внешней торговле в Европе и в мире. Обеспечение активного внешнеторгового баланса.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Обострение социальных противоречий.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Чумной бунт в Москве. Восстание под предводительством Емельяна Пугачева. Антидворянский и 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Внешняя политика России второй половины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в., ее основные задачи. 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Н. И. 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 Новороссией. Строительство новых городов и портов. Основание Пятигорска, Севастополя, Одессы, Херсона. Г. А. Потемкин. Путешествие Екатерины </w:t>
      </w:r>
      <w:r>
        <w:rPr>
          <w:rFonts w:ascii="Times New Roman" w:hAnsi="Times New Roman"/>
          <w:color w:val="000000"/>
          <w:sz w:val="28"/>
        </w:rPr>
        <w:t>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на юг в 1787 г.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Участие России в разделах Речи Посполитой. Политика России в Польше до начала 1770-х гг.: стремление к усилению российского влияния в условиях 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 независимость. Восстание под предводительством Т. Костюшко.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Россия при Павле 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Личность Павла </w:t>
      </w:r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и ее влияние на политику страны. 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Манифест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о «трехдневной барщине». Политика по отношению к дворянству, взаимоотношения со столичной знатью. Меры в области внешней политики. Причины дворцового переворота 11 марта 1801 г.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Участие России в борьбе с революционной Францией. Итальянский и Швейцарский походы А. В. Суворова. Действия эскадры Ф. Ф. Ушакова в Средиземном море.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Российской империи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Идеи Просвещения в российской общественной мысли, публицистике и литературе. Литература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Первые журналы. Общественные идеи в произведениях А. П. Сумарокова, Г. Р. Державина, Д. </w:t>
      </w: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И. Фонвизина. Н. И. Новиков, материалы о положении крепостных крестьян в его журналах. А. Н. Радищев и его «Путешествие из Петербурга в Москву».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Русская культура и культура народов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Развитие новой светской культуры после преобразований Петра </w:t>
      </w:r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>. Укрепление взаимосвязей с культурой стран зарубежной Европы. Масонство в России. Распространение в России основных стилей и жанров европейской художественной культуры (барокко, классицизм, рококо). Вклад 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Российская наука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Академия наук в Петербурге. Изучение страны – главная задача российской науки. Географические экспедиции. Вторая Камчатская экспедиция. Освоение Аляски и Северо-Западного побережья Америки. 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Образование в России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Основные педагогические идеи. Воспитание «новой породы» людей. Основание воспитательных домов в Санкт-Петербурге и Москве, Института бл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а-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городных девиц в Смольном монастыре. Сословные учебные заведения для юношества из дворянства. Московский университет – первый российский университет.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Русская архитектура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Строительство Петербурга, формирование его городского плана. Регулярный характер застройки Петербурга и других 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Изобразительное искусство в России, его выдающиеся мастера и произведения. Академия художеств в Петербурге. Расцвет жанра парадного портрета в середине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Новые веяния в изобразительном искусстве в конце столетия.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b/>
          <w:color w:val="000000"/>
          <w:sz w:val="28"/>
        </w:rPr>
        <w:t>XVIII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Обобщение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ВСЕОБЩАЯ ИСТОРИЯ. ИСТОРИЯ НОВОГО ВРЕМЕНИ. </w:t>
      </w:r>
      <w:proofErr w:type="gramStart"/>
      <w:r>
        <w:rPr>
          <w:rFonts w:ascii="Times New Roman" w:hAnsi="Times New Roman"/>
          <w:b/>
          <w:color w:val="000000"/>
          <w:sz w:val="28"/>
        </w:rPr>
        <w:t>XIX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– НАЧАЛО ХХ в.</w:t>
      </w:r>
      <w:proofErr w:type="gramEnd"/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lastRenderedPageBreak/>
        <w:t>Введение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Европа </w:t>
      </w:r>
      <w:proofErr w:type="gramStart"/>
      <w:r w:rsidRPr="00EF2858">
        <w:rPr>
          <w:rFonts w:ascii="Times New Roman" w:hAnsi="Times New Roman"/>
          <w:b/>
          <w:color w:val="000000"/>
          <w:sz w:val="28"/>
          <w:lang w:val="ru-RU"/>
        </w:rPr>
        <w:t>в начале</w:t>
      </w:r>
      <w:proofErr w:type="gramEnd"/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Провозглашение империи Наполеона </w:t>
      </w:r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во Франции. Реформы. Законодательство. Наполеоновские войны. Антинаполеоновские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Развитие индустриального общества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в.: экономика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, 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социальные отношения, политические процессы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Промышленный переворот, его особенности в странах Европы и США. Изменения в социальной структуре общества. Распространение социалистических идей; социалисты-утописты. Выступления рабочих. Социальные и национальные движения в странах Европы. Оформление консервативных, либеральных, радикальных политических течений и партий.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Политическое развитие европейских стран в 1815–1840-е гг.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Страны Европы и Северной Америки в середине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EF285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Великобритания </w:t>
      </w:r>
      <w:r w:rsidRPr="00EF2858">
        <w:rPr>
          <w:rFonts w:ascii="Times New Roman" w:hAnsi="Times New Roman"/>
          <w:color w:val="000000"/>
          <w:sz w:val="28"/>
          <w:lang w:val="ru-RU"/>
        </w:rPr>
        <w:t>в Викторианскую эпоху. «Мастерская мира». Рабочее движение. Политические и социальные реформы. Британская колониальная империя; доминионы.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Франция.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Империя Наполеона </w:t>
      </w:r>
      <w:r>
        <w:rPr>
          <w:rFonts w:ascii="Times New Roman" w:hAnsi="Times New Roman"/>
          <w:color w:val="000000"/>
          <w:sz w:val="28"/>
        </w:rPr>
        <w:t>III</w:t>
      </w:r>
      <w:r w:rsidRPr="00EF2858">
        <w:rPr>
          <w:rFonts w:ascii="Times New Roman" w:hAnsi="Times New Roman"/>
          <w:color w:val="000000"/>
          <w:sz w:val="28"/>
          <w:lang w:val="ru-RU"/>
        </w:rPr>
        <w:t>: внутренняя и внешняя политика. Активизация колониальной экспансии. Франко-германская война 1870–1871 гг. Парижская коммуна.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Италия.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Подъем борьбы за независимость итальянских земель. К. Кавур, Дж. Гарибальди. Образование единого государства. Король Виктор Эммануил </w:t>
      </w:r>
      <w:r>
        <w:rPr>
          <w:rFonts w:ascii="Times New Roman" w:hAnsi="Times New Roman"/>
          <w:color w:val="000000"/>
          <w:sz w:val="28"/>
        </w:rPr>
        <w:t>II</w:t>
      </w:r>
      <w:r w:rsidRPr="00EF2858">
        <w:rPr>
          <w:rFonts w:ascii="Times New Roman" w:hAnsi="Times New Roman"/>
          <w:color w:val="000000"/>
          <w:sz w:val="28"/>
          <w:lang w:val="ru-RU"/>
        </w:rPr>
        <w:t>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Германия.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Страны Центральной и Юго-Восточной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Европы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Габсбургская империя: экономическое и политическое развитие, положение народов, национальные движения. Провозглашение дуалистической Австро-Венгерской монархии (1867). </w:t>
      </w: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Югославянские народы: борьба за освобождение от османского господства. Русско-турецкая война 1877–1878 гг., ее итоги.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Соединенные Штаты Америки.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Север и Юг: экономика, социальные 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Экономическое и социально-политическое развитие стран Европы и США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>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Завершение промышленного переворота. Вторая промышленная революция. Индустриализация. Монополистический капитализм. Технический прогре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сс в пр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>омышленности и сельском хозяйстве. Развитие транспорта и сре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дств св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>язи. Миграция из Старого в Новый Свет. Положение основных социальных групп. Рабочее движение и профсоюзы. Образование социалистических партий.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Страны Латинской Америки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EF285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.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Политика метрополий в латиноамериканских владениях. Колониальное общество. Освободительная борьба: задачи, участники, формы выступлений. Ф. Д. Туссен-Лувертюр, С. Боливар. Провозглашение независимых государств. Влияние США на страны Латинской Америки. Традиционные отношения; латифундизм. Проблемы модернизации. Мексиканская революция 1910–1917 гг.: участники, итоги, значение.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Страны Азии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EF285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Япония.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Внутренняя и внешняя политика сегуната Токугава.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Китай.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Империя Цин. «Опиумные войны». Восстание тайпинов. «Открытие» Китая. Политика «самоусиления». Восстание «ихэтуаней». Революция 1911–1913 гг. Сунь Ятсен.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Османская империя.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Традиционные устои и попытки проведения реформ. Политика Танзимата. Принятие конституции. Младотурецкая революция 1908–1909 гг.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Революция 1905–1911 г. в Иране.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Индия.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Создание Индийского национального конгресса. Б. Тилак, М.К. Ганди.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Народы Африки в Х</w:t>
      </w:r>
      <w:r>
        <w:rPr>
          <w:rFonts w:ascii="Times New Roman" w:hAnsi="Times New Roman"/>
          <w:b/>
          <w:color w:val="000000"/>
          <w:sz w:val="28"/>
        </w:rPr>
        <w:t>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Х – начале ХХ </w:t>
      </w:r>
      <w:proofErr w:type="gramStart"/>
      <w:r w:rsidRPr="00EF285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Завершение колониального раздела мира. Колониальные порядки и традиционные общественные отношения в странах Африки. Выступления против колонизаторов. Англо-бурская война.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Развитие культуры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ХХ </w:t>
      </w:r>
      <w:proofErr w:type="gramStart"/>
      <w:r w:rsidRPr="00EF285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 xml:space="preserve">Научные открытия и технические изобретения в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начале ХХ в. Революция в физике.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Достижения естествознания и медицины. Развитие философии, психологии и социологии. Распространение образования. Технический прогресс и изменения в условиях труда и повседневной жизни людей. Художественная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Эволюция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стилей в литературе, живописи: классицизм, романтизм, реализм. Импрессионизм. Модернизм. Смена стилей в архитектуре. Музыкальное и театральное искусство. Рождение кинематографа. Деятели культуры: жизнь и творчество.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Международные отношения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Венская система международных отношений. Внешнеполитические интересы великих держав и политика союзов в Европе. 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 конце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испано-американская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война, русско-японская война, боснийский кризис). Балканские войны.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Обобщение (1 ч).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Историческое и культурное наследие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ИСТОРИЯ РОССИИ. РОССИЙСКАЯ ИМПЕРИЯ В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b/>
          <w:color w:val="000000"/>
          <w:sz w:val="28"/>
        </w:rPr>
        <w:t>XX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Александровская эпоха: государственный либерализм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Проекты либеральных реформ Александра </w:t>
      </w:r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>. Внешние и внутренние факторы. Негласный комитет. Реформы государственного управления. М. М. Сперанский.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Внешняя политика России. Война России с Францией 1805–1807 гг. Тильзитский мир. Война со Швецией 1808–1809 г. и присоединение Финляндии. Война с Турцией и Бухарестский мир 1812 г. Отечественная война 1812 г. – важнейшее событие российской и мировой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Венский конгресс и его решения. Священный союз. Возрастание роли России в европейской политике после победы над Наполеоном и Венского конгресса.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Либеральные и охранительные тенденции во внутренней политике. Польская конституция 1815 г. Военные поселения. Дворянская оппозиция </w:t>
      </w: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Николаевское самодержавие: государственный консерватизм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Реформаторские и консервативные тенденции в политике Николая </w:t>
      </w:r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>. Экономическая политика в условиях политического консерватизма. Государственная регламентация общественной жизни: централизация управления, политическая полиция, кодификация законов, цензура, попечительство об образовании. Крестьянский 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 оборона Севастополя. Парижский мир 1856 г.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Сословная структура российского общества. Крепостное хозяйство. Помещик и крестьянин, конфликты и сотрудничество. Промышленный переворот и его 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самоуправление.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Общественная жизнь в 1830–1850-е гг. Роль литературы, печати, университетов в формировании независимого общественного мнения. Общественная мысль: официальная идеология, славянофилы и западники, зарождение социалистической мысли. Складывание теории русского социализма. А. И. Герцен. Влияние немецкой философии и французского социализма на русскую общественную мысль. Россия и Европа как центральный пункт общественных дебатов.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Национальные корни отечественной культуры и западные влияния. 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 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Народы России в первой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Социальная и правовая модернизация страны при Александре </w:t>
      </w:r>
      <w:r>
        <w:rPr>
          <w:rFonts w:ascii="Times New Roman" w:hAnsi="Times New Roman"/>
          <w:b/>
          <w:color w:val="000000"/>
          <w:sz w:val="28"/>
        </w:rPr>
        <w:t>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 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всесословности в правовом строе страны. Конституционный вопрос.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Многовекторность внешней политики империи. Завершение Кавказской войны. Присоединение Средней Азии. Россия и Балканы. Русско-турецкая война 1877–1878 гг. Россия на Дальнем Востоке.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Россия в 1880–1890-х гг.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«Народное самодержавие» Александра </w:t>
      </w:r>
      <w:r>
        <w:rPr>
          <w:rFonts w:ascii="Times New Roman" w:hAnsi="Times New Roman"/>
          <w:color w:val="000000"/>
          <w:sz w:val="28"/>
        </w:rPr>
        <w:t>III</w:t>
      </w:r>
      <w:r w:rsidRPr="00EF2858">
        <w:rPr>
          <w:rFonts w:ascii="Times New Roman" w:hAnsi="Times New Roman"/>
          <w:color w:val="000000"/>
          <w:sz w:val="28"/>
          <w:lang w:val="ru-RU"/>
        </w:rPr>
        <w:t>. Идеология самобытного развития 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Пространство империи. Основные сферы и направления внешнеполитических интересов. Упрочение статуса великой державы. Освоение государственной территории.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Сельское хозяйство и промышленность. Пореформенная деревня: традиции и новации. Общинное землевладение и крестьянское хозяйство. Взаимозависимость помещичьего и крестьянского хозяйств. Помещичье «оскудение». Социальные типы крестьян и помещиков. Дворяне-предприниматели.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Индустриализация и урбанизация. Железные дороги и их роль в экономической и социальной модернизации. Миграции сельского населения в города. Рабочий вопрос и его особенности в России. Государственные, общественные и частнопредпринимательские способы его решения.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Культурное пространство империи во второй половине </w:t>
      </w:r>
      <w:r>
        <w:rPr>
          <w:rFonts w:ascii="Times New Roman" w:hAnsi="Times New Roman"/>
          <w:b/>
          <w:color w:val="000000"/>
          <w:sz w:val="28"/>
        </w:rPr>
        <w:t>XIX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Культура и быт народов России во второй половине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Народная, элитарная и массовая культура. Российская культура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как часть мировой 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культуры. Литература, живопись, музыка, театр. Архитектура и градостроительство.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Этнокультурный облик империи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политика самодержавия. Укрепление автономии Финляндии. Польское восстание 1863 г. Прибалтика. Еврейский вопрос. 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Формирование гражданского общества и основные направления общественных движений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Общественная жизнь в 1860–1890-х гг. Рост общественной самодеятельности. Расширение публичной 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 Русский анархизм. Формы политической оппозиции: земское движение, революционное подполье и эмиграция. Народничество и 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 марксизма и формирование социал-демократии. Группа «Освобождение труда». «Союз борьбы за освобождение рабочего класса». 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съезд РСДРП.</w:t>
      </w:r>
      <w:proofErr w:type="gramEnd"/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Россия на пороге ХХ </w:t>
      </w:r>
      <w:proofErr w:type="gramStart"/>
      <w:r w:rsidRPr="00EF2858">
        <w:rPr>
          <w:rFonts w:ascii="Times New Roman" w:hAnsi="Times New Roman"/>
          <w:b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b/>
          <w:color w:val="000000"/>
          <w:sz w:val="28"/>
          <w:lang w:val="ru-RU"/>
        </w:rPr>
        <w:t>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Имперский центр и регионы. Национальная политика, этнические элиты и национально-культурные движения.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Россия в системе международных отношений. Политика на Дальнем Востоке. Русско-японская война 1904–1905 гг. Оборона Порт-Артура. Цусимское сражение.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Первая российская революция 1905–1907 гг. Начало парламентаризма в России. Николай </w:t>
      </w:r>
      <w:r>
        <w:rPr>
          <w:rFonts w:ascii="Times New Roman" w:hAnsi="Times New Roman"/>
          <w:color w:val="000000"/>
          <w:sz w:val="28"/>
        </w:rPr>
        <w:t>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и его окружение. Деятельность В. К. Плеве на посту министра внутренних дел. Оппозиционное либеральное движение. «Союз освобождения». Банкетная кампания.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Предпосылки Первой российской революции. Формы социальных протестов. Деятельность профессиональных революционеров. Политический терроризм.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«Кровавое воскресенье» 9 января 1905 г. Выступления рабочих, крестьян, средних 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Неонароднические партии и организации (социалисты-революционеры). Социал-демократия: большевики и меньшевики. Либеральные партии (кадеты, октябристы). Национальные партии. Правомонархические партии в борьбе с революцией. Советы и профсоюзы. Декабрьское 1905 г. вооруженное восстание в Москве. Особенности революционных выступлений в 1906–1907 гг.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Избирательный закон 11 декабря 1905 г. Избирательная кампания в </w:t>
      </w:r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Государственную думу. Основные государственные законы 23 апреля 1906 г. Деятельность </w:t>
      </w:r>
      <w:r>
        <w:rPr>
          <w:rFonts w:ascii="Times New Roman" w:hAnsi="Times New Roman"/>
          <w:color w:val="000000"/>
          <w:sz w:val="28"/>
        </w:rPr>
        <w:t>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Государственной думы: итоги и уроки.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Общество и власть после революции. Уроки революции: политическая стабилизация и социальные преобразования. П. А. Столыпин: программа системных реформ, масштаб и результаты. Незавершенность преобразований </w:t>
      </w: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и нарастание социальных противоречий. </w:t>
      </w:r>
      <w:proofErr w:type="gramStart"/>
      <w:r>
        <w:rPr>
          <w:rFonts w:ascii="Times New Roman" w:hAnsi="Times New Roman"/>
          <w:color w:val="000000"/>
          <w:sz w:val="28"/>
        </w:rPr>
        <w:t>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и </w:t>
      </w:r>
      <w:r>
        <w:rPr>
          <w:rFonts w:ascii="Times New Roman" w:hAnsi="Times New Roman"/>
          <w:color w:val="000000"/>
          <w:sz w:val="28"/>
        </w:rPr>
        <w:t>IV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Государственная дума.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Идейно-политический спектр. Общественный и социальный подъем.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Серебряный век российской культуры. Новые явления в художественной литературе и искусстве. Мировоззренческие ценности и стиль жизни. Литература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кинематографа.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Развитие народного просвещения: попытка преодоления разрыва между образованным обществом и народом. Открытия российских ученых. Достижения гуманитарных наук. Формирование русской философской школы. Вклад России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в мировую культуру.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Наш край в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начале ХХ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>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Обобщение.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ВВЕДЕНИЕ В НОВЕЙШУЮ ИСТОРИЮ РОССИИ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Введение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Преемственность всех этапов отечественной истории. Период Новейшей истории страны (с 1914 г. по настоящее время). Важнейшие события, процессы ХХ — начала </w:t>
      </w:r>
      <w:r>
        <w:rPr>
          <w:rFonts w:ascii="Times New Roman" w:hAnsi="Times New Roman"/>
          <w:color w:val="000000"/>
          <w:sz w:val="28"/>
        </w:rPr>
        <w:t>XXI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Российская революция 1917-1922 гг.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Российская империя накануне Февральской революции 1917 г.: общенациональный кризис.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Февральское восстание в Петрограде. Отречение Николая </w:t>
      </w:r>
      <w:r>
        <w:rPr>
          <w:rFonts w:ascii="Times New Roman" w:hAnsi="Times New Roman"/>
          <w:color w:val="000000"/>
          <w:sz w:val="28"/>
        </w:rPr>
        <w:t>II</w:t>
      </w:r>
      <w:r w:rsidRPr="00EF2858">
        <w:rPr>
          <w:rFonts w:ascii="Times New Roman" w:hAnsi="Times New Roman"/>
          <w:color w:val="000000"/>
          <w:sz w:val="28"/>
          <w:lang w:val="ru-RU"/>
        </w:rPr>
        <w:t>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Цели и лозунги большевиков. В. И. Ленин как политический деятель. Вооружённое 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Переход страны к мирной жизни. Образование СССР.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Революционные события в России глазами соотечественников и мира. Русское зарубежье.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Влияние революционных событий на общемировые процессы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в., историю народов России.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Великая Отечественная война (1941—1945 гг.)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План «Барбаросса» и цели гитлеровской Германии в войне с СССР. Нападение на СССР 22 июня 1941 г. Причины отступления Красной Армии в первые месяцы войны. «Всё для фронта! Все для победы!»: мобилизация сил на отпор врагу и перестройка экономики на военный лад.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Битва за Москву. Парад 7 ноября 1941 г. на Красной площади. Срыв германских планов молниеносной войны.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Блокада Ленинграда. Дорога жизни. Значение героического сопротивления Ленинграда.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Гитлеровский план «Ост». Преступления нацистов и их пособников на территории СССР. Разграбление и уничтожение культурных ценностей. Холокост. Гитлеровские лагеря уничтожения (лагеря смерти).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Коренной перелом в ходе Великой Отечественной войны. Сталинградская битва. Битва на Курской дуге.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Прорыв и снятие блокады Ленинграда. Битва за Днепр.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Массовый героизм советских людей, представителей всех народов СССР, 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СССР и союзники. Ленд-лиз. Высадка союзников в Нормандии и открытие Второго фронта. Освободительная миссия Красной Армии в Европе. Битва за Берлин. Безоговорочная капитуляция Германии и окончание Великой Отечественной войны.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Разгром милитаристской Японии. 3 сентября — окончание Второй мировой войны.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Источники Победы советского народа. Выдающиеся полководцы Великой Отечественной войны. Решающая роль СССР в победе антигитлеровской коалиции. Людские и материальные потери СССР. Всемирно-историческое значение Победы СССР в Великой Отечественной войне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Окончание Второй мировой войны. Осуждение главных военных преступников и их пособников (Нюрнбергский, Токийский и Хабаровский процессы).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Попытки искажения истории Второй мировой войны и роли советского народа в победе над гитлеровской Германией и её союзниками. Конституция РФ о защите исторической правды.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Города-герои. Дни воинской славы и памятные даты в России. Указы Президента Российской Федерации об утверждении почётных званий «Города воинской славы», «Города трудовой доблести», а также других мерах, направленных на увековечивание памяти о Великой Победе.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9 мая 1945 г. — День Победы советского народа в Великой Отечественной войне 1941–1945 гг. Парад на Красной площади и праздничные шествия в честь Дня Победы. Акции «Георгиевская ленточка» и «Бескозырка», марш «Бессмертный полк» в России и за рубежом. Ответственность за искажение истории Второй мировой войны.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Распад СССР. Становление новой России (1992—1999 гг.)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Референдум о сохранении СССР и введении поста Президента РСФСР. Избрание Б.Н. Ельцина Президентом РСФСР.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 международной арене.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Распад СССР и его последствия для России и мира.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Добровольная отставка Б. Н. Ельцина.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Возрождение страны с 2000-х гг. 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Российская Федерация в начале </w:t>
      </w:r>
      <w:r>
        <w:rPr>
          <w:rFonts w:ascii="Times New Roman" w:hAnsi="Times New Roman"/>
          <w:b/>
          <w:color w:val="000000"/>
          <w:sz w:val="28"/>
        </w:rPr>
        <w:t>XXI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 xml:space="preserve"> века: на пути восстановления и укрепления страны.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Вступление в должность Президента РФ В. В. Путина. Восстановление единого правового пространства страны. </w:t>
      </w: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Восстановление лидирующих позиций России в международных отношениях. Отношения с США и Евросоюзом.</w:t>
      </w:r>
    </w:p>
    <w:p w:rsidR="00256FF8" w:rsidRPr="00EF2858" w:rsidRDefault="00DF2680" w:rsidP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Воссоединение Крыма с Россией.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Крым в составе Российского государства в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>. Крым в 1991—2014 г. Государственный переворот в Киеве в феврале 2014 г. Декларация о независимости Автономной Республики Крым и города Севастополя (11 марта 2014 г.). Подписание Договора между Российской Федерацией и Республикой Крым о принятии в Российскую Федерацию Республики Крым и образовании в 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.В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>оссоединение Крыма с Россией, его значение и международные последствия.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Российская Федерация на современном этапе.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«Человеческий капитал», «Комфортная среда для жизни», «Экономический рост» — основные направления национальных проектов 2019—2024 гг. Разработка семейной политики. Пропаганда спорта и здорового образа жизни. Россия в борьбе с короновирусной пандемией. Реализация крупных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экономических проектов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(строительство Крымского моста, трубопроводов «Сила Сибири», «Северный поток» и др.). Поддержка одарённых детей в России (образовательный центр «Сириус» и др.).</w:t>
      </w:r>
    </w:p>
    <w:p w:rsidR="00256FF8" w:rsidRPr="00EF2858" w:rsidRDefault="00DF2680" w:rsidP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Общероссийское голосование по поправкам к Конституции России (2020 г.)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.П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>ризнание Россией ДНР и ЛНР (2022 г.)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Значение исторических традиций и культурного наследия для современной России. Воссоздание Российского исторического общества (РИО) и Российского военно-исторического общества (РВИО). Исторические парки «Россия — Моя история». 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Итоговое повторение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История родного края в годы революций и Гражданской войны.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Наши земляки — герои Великой Отечественной войны (1941—1945 гг.).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Наш регион в конце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— начале </w:t>
      </w:r>
      <w:r>
        <w:rPr>
          <w:rFonts w:ascii="Times New Roman" w:hAnsi="Times New Roman"/>
          <w:color w:val="000000"/>
          <w:sz w:val="28"/>
        </w:rPr>
        <w:t>XXI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Трудовые достижения родного края.</w:t>
      </w:r>
    </w:p>
    <w:p w:rsidR="00256FF8" w:rsidRPr="00EF2858" w:rsidRDefault="00256FF8">
      <w:pPr>
        <w:rPr>
          <w:lang w:val="ru-RU"/>
        </w:rPr>
        <w:sectPr w:rsidR="00256FF8" w:rsidRPr="00EF2858">
          <w:pgSz w:w="11906" w:h="16383"/>
          <w:pgMar w:top="1134" w:right="850" w:bottom="1134" w:left="1701" w:header="720" w:footer="720" w:gutter="0"/>
          <w:cols w:space="720"/>
        </w:sectPr>
      </w:pPr>
    </w:p>
    <w:p w:rsidR="00256FF8" w:rsidRPr="00EF2858" w:rsidRDefault="00DF2680" w:rsidP="00DF2680">
      <w:pPr>
        <w:spacing w:after="0" w:line="264" w:lineRule="auto"/>
        <w:ind w:left="120"/>
        <w:jc w:val="both"/>
        <w:rPr>
          <w:lang w:val="ru-RU"/>
        </w:rPr>
      </w:pPr>
      <w:bookmarkStart w:id="8" w:name="block-57843470"/>
      <w:bookmarkEnd w:id="7"/>
      <w:r w:rsidRPr="00EF2858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</w:t>
      </w: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К важнейшим </w:t>
      </w:r>
      <w:r w:rsidRPr="00EF2858">
        <w:rPr>
          <w:rFonts w:ascii="Times New Roman" w:hAnsi="Times New Roman"/>
          <w:b/>
          <w:color w:val="000000"/>
          <w:sz w:val="28"/>
          <w:lang w:val="ru-RU"/>
        </w:rPr>
        <w:t>личностным результатам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общеобразовательной школе в соответствии с требованиями ФГОС ООО (2021) относятся следующие убеждения и качества: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 сфере патриотического воспитания: осознание российской гражданской идентичности в поликультурном и многоконфессиональном обществе, проявление интереса к познанию родного языка, истории, культуры Российской Федерации, своего края, народов России; ценностное отношение к достижениям своей Родины – России, 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 и природному наследию и памятникам, традициям разных народов, проживающих в родной стране;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 сфере гражданского воспитания: 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 родного края, страны; неприятие любых форм экстремизма, дискриминации; неприятие действий, наносящих ущерб социальной и природной среде;</w:t>
      </w:r>
      <w:proofErr w:type="gramEnd"/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 духовно-нравственной сфере: представление о 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 готовность оценивать свое поведение и поступки, а также поведение и поступки других людей с позиции нравственных и правовых норм с учетом осознания последствий поступков; активное неприятие асоциальных поступков;</w:t>
      </w:r>
      <w:proofErr w:type="gramEnd"/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 понимании ценности научного познания: осмысление значения истории как знания о развитии человека и 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в сфере эстетического воспитания: представление о культурном многообразии своей страны и мира; осознание важности культуры как воплощения ценностей общества и средства коммуникации; понимание ценности отечественного и мирового искусства, роли этнических культурных </w:t>
      </w: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традиций и народного творчества; уважение к культуре своего и других народов;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 формировании ценностного отношения к жизни и здоровью: осознание ценности жизни и необходимости ее сохранения (в том числе –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в сфере трудового воспитания: понимание на основе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знания истории значения трудовой деятельности людей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 сфере экологического воспитания: осмысление исторического опыта взаимодействия людей с природной средой; осознание глобального характера экологических проблем современного мира и необходимости защиты 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 сфере адаптации к меняющимся условиям социальной и природной среды: представления об изменениях природной и социальной среды в истории, об опыте адаптации людей к новым жизненным условиям, о значении совместной деятельности для конструктивного ответа на природные и социальные вызовы.</w:t>
      </w:r>
    </w:p>
    <w:p w:rsidR="00256FF8" w:rsidRPr="00EF2858" w:rsidRDefault="00256FF8">
      <w:pPr>
        <w:spacing w:after="0"/>
        <w:ind w:left="120"/>
        <w:rPr>
          <w:lang w:val="ru-RU"/>
        </w:rPr>
      </w:pPr>
    </w:p>
    <w:p w:rsidR="00256FF8" w:rsidRPr="00EF2858" w:rsidRDefault="00DF2680">
      <w:pPr>
        <w:spacing w:after="0"/>
        <w:ind w:left="120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изучения истории в основной школе выражаются в следующих качествах и действиях.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познавательных действий: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владение базовыми логическими действиями: систематизировать и обобщать исторические факты (в форме таблиц, схем); выявлять характерные признаки исторических явлений; раскрывать причинно-следственные связи событий; сравнивать события, ситуации, выявляя общие черты и различия; формулировать и обосновывать выводы;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 xml:space="preserve">владение базовыми исследовательскими действиями: определять познавательную задачу; намечать путь ее решения и осуществлять подбор исторического материала, объекта; систематизировать и анализировать исторические факты, осуществлять реконструкцию исторических событий; соотносить полученный результат с имеющимся знанием; определять </w:t>
      </w: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новизну и обоснованность полученного результата; представлять результаты своей деятельности в различных формах (сообщение, эссе, презентация, реферат, учебный проект и др.);</w:t>
      </w:r>
      <w:proofErr w:type="gramEnd"/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работа с информацией: 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др.) – извлекать информацию из источника; различать виды источников исторической информации; высказывать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 сфере универсальных учебных коммуникативных действий: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общение: представлять особенности взаимодействия людей в исторических обществах и современном мире; участвовать в обсуждении событий и личностей прошлого, раскрывать различие и сходство высказываемых оценок; выражать и аргументировать свою точку зрения в устном высказывании, письменном тексте; публично представлять результаты выполненного исследования, проекта; осваивать и применять правила межкультурного взаимодействия в школе и социальном окружении;</w:t>
      </w:r>
      <w:proofErr w:type="gramEnd"/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осуществление совместной деятельности: осознавать на основе исторических примеров значение совместной работы как эффективного средства достижения поставленных целей; планировать и осуществлять совместную работу, коллективные учебные проекты по истории, в том числе – на региональном материале; определять свое участие в общей работе и координировать свои действия с другими членами команды; оценивать полученные результаты и свой вклад в общую работу.</w:t>
      </w:r>
      <w:proofErr w:type="gramEnd"/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 сфере универсальных учебных регулятивных действий: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владение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владение приемами самоконтроля – осуществление самоконтроля, рефлексии и самооценки полученных результатов; способность вносить коррективы в свою работу с учетом установленных ошибок, возникших трудностей.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 сфере эмоционального интеллекта, понимания себя и других: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выявлять на примерах исторических ситуаций роль эмоций в отношениях между людьми;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ставить себя на место другого человека, понимать мотивы действий другого (в исторических ситуациях и окружающей действительности);</w:t>
      </w:r>
    </w:p>
    <w:p w:rsidR="00256FF8" w:rsidRPr="00EF2858" w:rsidRDefault="00DF2680">
      <w:pPr>
        <w:spacing w:after="0" w:line="264" w:lineRule="auto"/>
        <w:ind w:firstLine="60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регулировать способ выражения своих эмоций с учетом позиций и мнений других участников общения.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311E0" w:rsidRDefault="00DF2680">
      <w:pPr>
        <w:spacing w:after="0" w:line="264" w:lineRule="auto"/>
        <w:ind w:left="120"/>
        <w:jc w:val="both"/>
        <w:rPr>
          <w:lang w:val="ru-RU"/>
        </w:rPr>
      </w:pPr>
      <w:r w:rsidRPr="00E311E0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256FF8" w:rsidRPr="00E311E0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56FF8" w:rsidRPr="00EF2858" w:rsidRDefault="00DF268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называть даты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в.; определять их принадлежность к историческому периоду, этапу;</w:t>
      </w:r>
    </w:p>
    <w:p w:rsidR="00256FF8" w:rsidRPr="00EF2858" w:rsidRDefault="00DF2680">
      <w:pPr>
        <w:numPr>
          <w:ilvl w:val="0"/>
          <w:numId w:val="24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устанавливать синхронность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56FF8" w:rsidRPr="00EF2858" w:rsidRDefault="00DF268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указывать (называть)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56FF8" w:rsidRPr="00EF2858" w:rsidRDefault="00DF2680">
      <w:pPr>
        <w:numPr>
          <w:ilvl w:val="0"/>
          <w:numId w:val="25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заданному признаку (по принадлежности к историческим процессам и др.); составлять систематические таблицы, схемы.</w:t>
      </w:r>
    </w:p>
    <w:p w:rsidR="00256FF8" w:rsidRDefault="00DF268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56FF8" w:rsidRPr="00EF2858" w:rsidRDefault="00DF2680">
      <w:pPr>
        <w:numPr>
          <w:ilvl w:val="0"/>
          <w:numId w:val="26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56FF8" w:rsidRDefault="00DF268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56FF8" w:rsidRPr="00EF2858" w:rsidRDefault="00DF268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:rsidR="00256FF8" w:rsidRPr="00EF2858" w:rsidRDefault="00DF268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объяснять назначение исторического источника, раскрывать его информационную ценность;</w:t>
      </w:r>
    </w:p>
    <w:p w:rsidR="00256FF8" w:rsidRPr="00EF2858" w:rsidRDefault="00DF2680">
      <w:pPr>
        <w:numPr>
          <w:ilvl w:val="0"/>
          <w:numId w:val="27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из взаимодополняющих письменных, визуальных и вещественных источников.</w:t>
      </w:r>
    </w:p>
    <w:p w:rsidR="00256FF8" w:rsidRDefault="00DF268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56FF8" w:rsidRPr="00EF2858" w:rsidRDefault="00DF268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рассказывать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в., их участниках;</w:t>
      </w:r>
    </w:p>
    <w:p w:rsidR="00256FF8" w:rsidRPr="00EF2858" w:rsidRDefault="00DF268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составлять характеристику (исторический портрет) известных деятелей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на основе информации учебника и дополнительных материалов;</w:t>
      </w:r>
    </w:p>
    <w:p w:rsidR="00256FF8" w:rsidRPr="00EF2858" w:rsidRDefault="00DF268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56FF8" w:rsidRPr="00EF2858" w:rsidRDefault="00DF2680">
      <w:pPr>
        <w:numPr>
          <w:ilvl w:val="0"/>
          <w:numId w:val="28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56FF8" w:rsidRPr="00EF2858" w:rsidRDefault="00DF268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в.; б) изменений, происшедших в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в разных сферах жизни российского общества; в) промышленного переворота в европейских странах; г) абсолютизма как формы правления; д) идеологии Просвещения; е) революций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в.; ж) внешней политики Российской империи в системе международных отношений рассматриваемого периода;</w:t>
      </w:r>
      <w:proofErr w:type="gramEnd"/>
    </w:p>
    <w:p w:rsidR="00256FF8" w:rsidRPr="00EF2858" w:rsidRDefault="00DF268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:rsidR="00256FF8" w:rsidRPr="00EF2858" w:rsidRDefault="00DF268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систематизировать объяснение причин и следствий событий, представленное в нескольких текстах;</w:t>
      </w:r>
    </w:p>
    <w:p w:rsidR="00256FF8" w:rsidRPr="00EF2858" w:rsidRDefault="00DF268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в.: а) раскрывать повторяющиеся черты исторических ситуаций; б) выделять черты сходства и различия.</w:t>
      </w:r>
    </w:p>
    <w:p w:rsidR="00256FF8" w:rsidRPr="00EF2858" w:rsidRDefault="00DF268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56FF8" w:rsidRPr="00EF2858" w:rsidRDefault="00DF268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анализировать высказывания историков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(выявлять обсуждаемую проблему, мнение автора, приводимые аргументы, оценивать степень их убедительности);</w:t>
      </w:r>
    </w:p>
    <w:p w:rsidR="00256FF8" w:rsidRPr="00EF2858" w:rsidRDefault="00DF2680">
      <w:pPr>
        <w:numPr>
          <w:ilvl w:val="0"/>
          <w:numId w:val="29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различать в описаниях событий и личностей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ценностные категории, значимые для данной эпохи (в том числе для разных социальных слоев), выражать свое отношение к ним.</w:t>
      </w:r>
    </w:p>
    <w:p w:rsidR="00256FF8" w:rsidRDefault="00DF268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56FF8" w:rsidRPr="00EF2858" w:rsidRDefault="00DF268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раскрывать (объяснять), как сочетались в памятниках культуры России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европейские влияния и национальные традиции, показывать на примерах;</w:t>
      </w:r>
    </w:p>
    <w:p w:rsidR="00256FF8" w:rsidRPr="00EF2858" w:rsidRDefault="00DF2680">
      <w:pPr>
        <w:numPr>
          <w:ilvl w:val="0"/>
          <w:numId w:val="30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XVIII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(в том числе на региональном материале).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256FF8" w:rsidRPr="00EF2858" w:rsidRDefault="00256FF8">
      <w:pPr>
        <w:spacing w:after="0" w:line="264" w:lineRule="auto"/>
        <w:ind w:left="120"/>
        <w:jc w:val="both"/>
        <w:rPr>
          <w:lang w:val="ru-RU"/>
        </w:rPr>
      </w:pP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1. Знание хронологии, работа с хронологией:</w:t>
      </w:r>
    </w:p>
    <w:p w:rsidR="00256FF8" w:rsidRPr="00EF2858" w:rsidRDefault="00DF268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называть даты (хронологические границы) важнейших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в.; выделять этапы (периоды) в развитии ключевых событий и процессов;</w:t>
      </w:r>
    </w:p>
    <w:p w:rsidR="00256FF8" w:rsidRPr="00EF2858" w:rsidRDefault="00DF268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выявлять синхронность / асинхронность исторических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56FF8" w:rsidRPr="00EF2858" w:rsidRDefault="00DF2680">
      <w:pPr>
        <w:numPr>
          <w:ilvl w:val="0"/>
          <w:numId w:val="31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определять последовательность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на основе анализа причинно-следственных связей.</w:t>
      </w: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2. Знание исторических фактов, работа с фактами:</w:t>
      </w:r>
    </w:p>
    <w:p w:rsidR="00256FF8" w:rsidRPr="00EF2858" w:rsidRDefault="00DF268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характеризовать место, обстоятельства, участников, результаты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56FF8" w:rsidRPr="00EF2858" w:rsidRDefault="00DF268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группировать, систематизировать факты по самостоятельно определяемому признаку (хронологии, принадлежности к историческим процессам, типологическим основаниям и др.);</w:t>
      </w:r>
    </w:p>
    <w:p w:rsidR="00256FF8" w:rsidRDefault="00DF2680">
      <w:pPr>
        <w:numPr>
          <w:ilvl w:val="0"/>
          <w:numId w:val="3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составлять систематические таблицы;</w:t>
      </w:r>
    </w:p>
    <w:p w:rsidR="00256FF8" w:rsidRPr="00EF2858" w:rsidRDefault="00DF2680">
      <w:pPr>
        <w:numPr>
          <w:ilvl w:val="0"/>
          <w:numId w:val="32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, делать умозаключения (индуктивные, дедуктивные и по аналогии) и выводы» названы события и процессы Новейшей истории: Февральская и Октябрьская революции 1917 г., Великая Отечественная война (1941—1945 гг.), распад СССР, сложные 1990-е гг., возрождение страны с 2000-х гг., воссоединение Крыма с Россией в 2014 г. </w:t>
      </w:r>
    </w:p>
    <w:p w:rsidR="00256FF8" w:rsidRDefault="00DF268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3. Работа с исторической картой:</w:t>
      </w:r>
    </w:p>
    <w:p w:rsidR="00256FF8" w:rsidRPr="00EF2858" w:rsidRDefault="00DF268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в.;</w:t>
      </w:r>
    </w:p>
    <w:p w:rsidR="00256FF8" w:rsidRPr="00EF2858" w:rsidRDefault="00DF2680">
      <w:pPr>
        <w:numPr>
          <w:ilvl w:val="0"/>
          <w:numId w:val="33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:rsidR="00256FF8" w:rsidRDefault="00DF268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4. Работа с историческими источниками:</w:t>
      </w:r>
    </w:p>
    <w:p w:rsidR="00256FF8" w:rsidRPr="00EF2858" w:rsidRDefault="00DF268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:rsidR="00256FF8" w:rsidRPr="00EF2858" w:rsidRDefault="00DF268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определять тип и вид источника (письменного, визуального); выявлять принадлежность источника определенному лицу, социальной группе, общественному течению и др.;</w:t>
      </w:r>
    </w:p>
    <w:p w:rsidR="00256FF8" w:rsidRPr="00EF2858" w:rsidRDefault="00DF268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извлекать, сопоставлять и систематизировать информацию о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из разных письменных, визуальных и вещественных источников;</w:t>
      </w:r>
    </w:p>
    <w:p w:rsidR="00256FF8" w:rsidRPr="00EF2858" w:rsidRDefault="00DF2680">
      <w:pPr>
        <w:numPr>
          <w:ilvl w:val="0"/>
          <w:numId w:val="34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различать в тексте письменных источников факты и интерпретации событий прошлого.</w:t>
      </w:r>
    </w:p>
    <w:p w:rsidR="00256FF8" w:rsidRDefault="00DF268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5. Историческое описание (реконструкция):</w:t>
      </w:r>
    </w:p>
    <w:p w:rsidR="00256FF8" w:rsidRPr="00EF2858" w:rsidRDefault="00DF268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представлять развернутый рассказ о ключевых событиях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с использованием визуальных материалов (устно, письменно в форме короткого эссе, презентации);</w:t>
      </w:r>
    </w:p>
    <w:p w:rsidR="00256FF8" w:rsidRPr="00EF2858" w:rsidRDefault="00DF268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составлять развернутую характеристику исторических личностей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 с описанием и оценкой их деятельности (сообщение, презентация, эссе);</w:t>
      </w:r>
    </w:p>
    <w:p w:rsidR="00256FF8" w:rsidRPr="00EF2858" w:rsidRDefault="00DF268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составлять описание образа жизни различных групп населения в России и других странах в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в., показывая изменения, происшедшие в течение рассматриваемого периода;</w:t>
      </w:r>
    </w:p>
    <w:p w:rsidR="00256FF8" w:rsidRPr="00EF2858" w:rsidRDefault="00DF2680">
      <w:pPr>
        <w:numPr>
          <w:ilvl w:val="0"/>
          <w:numId w:val="35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представлять описание памятников материальной и художественной культуры изучаемой эпохи, их назначения, использованных при их создании технических и художественных приемов и др.</w:t>
      </w: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6. Анализ, объяснение исторических событий, явлений:</w:t>
      </w:r>
    </w:p>
    <w:p w:rsidR="00256FF8" w:rsidRPr="00EF2858" w:rsidRDefault="00DF268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раскрывать существенные черты: а) экономического, социального и политического развития России и других стран в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начале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в.; б) процессов модернизации в мире и России; в) масштабных социальных движений и революций в рассматриваемый период; г) международных отношений рассматриваемого периода и участия в них России;</w:t>
      </w:r>
    </w:p>
    <w:p w:rsidR="00256FF8" w:rsidRPr="00EF2858" w:rsidRDefault="00DF268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:rsidR="00256FF8" w:rsidRPr="00EF2858" w:rsidRDefault="00DF268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объяснять причины и следствия важнейших событий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в.: а) выявлять в историческом тексте суждения о причинах и следствиях событий; б) </w:t>
      </w:r>
      <w:r w:rsidRPr="00EF2858">
        <w:rPr>
          <w:rFonts w:ascii="Times New Roman" w:hAnsi="Times New Roman"/>
          <w:color w:val="000000"/>
          <w:sz w:val="28"/>
          <w:lang w:val="ru-RU"/>
        </w:rPr>
        <w:lastRenderedPageBreak/>
        <w:t>систематизировать объяснение причин и следствий событий, представленное в нескольких текстах; в) определять и объяснять свое отношение к существующим трактовкам причин и следствий исторических событий;</w:t>
      </w:r>
    </w:p>
    <w:p w:rsidR="00256FF8" w:rsidRPr="00EF2858" w:rsidRDefault="00DF268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проводить сопоставление однотипных событий и процессов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в.: а) указывать повторяющиеся черты исторических ситуаций; б) выделять черты сходства и различия; в) раскрывать, чем объяснялось своеобразие ситуаций в России, других странах.</w:t>
      </w:r>
    </w:p>
    <w:p w:rsidR="00256FF8" w:rsidRPr="00EF2858" w:rsidRDefault="00DF2680">
      <w:pPr>
        <w:numPr>
          <w:ilvl w:val="0"/>
          <w:numId w:val="36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Раскрывать наиболее значимые события и процессы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- начала </w:t>
      </w:r>
      <w:r>
        <w:rPr>
          <w:rFonts w:ascii="Times New Roman" w:hAnsi="Times New Roman"/>
          <w:color w:val="000000"/>
          <w:sz w:val="28"/>
        </w:rPr>
        <w:t>XXI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</w:t>
      </w:r>
    </w:p>
    <w:p w:rsidR="00256FF8" w:rsidRPr="00EF2858" w:rsidRDefault="00DF2680">
      <w:pPr>
        <w:spacing w:after="0" w:line="264" w:lineRule="auto"/>
        <w:ind w:left="120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7. Рассмотрение исторических версий и оценок, определение своего отношения к наиболее значимым событиям и личностям прошлого:</w:t>
      </w:r>
    </w:p>
    <w:p w:rsidR="00256FF8" w:rsidRPr="00EF2858" w:rsidRDefault="00DF268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сопоставлять высказывания историков, содержащие разные мнения по спорным вопросам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в., объяснять, что могло лежать в их основе;</w:t>
      </w:r>
    </w:p>
    <w:p w:rsidR="00256FF8" w:rsidRPr="00EF2858" w:rsidRDefault="00DF268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оценивать степень убедительности предложенных точек зрения, формулировать и аргументировать свое мнение;</w:t>
      </w:r>
    </w:p>
    <w:p w:rsidR="00256FF8" w:rsidRPr="00EF2858" w:rsidRDefault="00DF2680">
      <w:pPr>
        <w:numPr>
          <w:ilvl w:val="0"/>
          <w:numId w:val="37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>объяснять, какими ценностями руководствовались люди в рассматриваемую эпоху (на примерах конкретных ситуаций, персоналий), выражать свое отношение к ним.</w:t>
      </w:r>
    </w:p>
    <w:p w:rsidR="00256FF8" w:rsidRDefault="00DF2680">
      <w:pPr>
        <w:spacing w:after="0" w:line="264" w:lineRule="auto"/>
        <w:ind w:left="120"/>
        <w:jc w:val="both"/>
      </w:pPr>
      <w:r>
        <w:rPr>
          <w:rFonts w:ascii="Times New Roman" w:hAnsi="Times New Roman"/>
          <w:color w:val="000000"/>
          <w:sz w:val="28"/>
        </w:rPr>
        <w:t>8. Применение исторических знаний:</w:t>
      </w:r>
    </w:p>
    <w:p w:rsidR="00256FF8" w:rsidRPr="00EF2858" w:rsidRDefault="00DF268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распознавать в окружающей среде, в том числе в родном городе, регионе памятники материальной и художественной культуры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., объяснять,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чем заключалось их значение для времени их создания и для современного общества;</w:t>
      </w:r>
    </w:p>
    <w:p w:rsidR="00256FF8" w:rsidRPr="00EF2858" w:rsidRDefault="00DF268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выполнять учебные проекты по отечественной и всеобщей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>. (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том числе на региональном материале);</w:t>
      </w:r>
    </w:p>
    <w:p w:rsidR="00256FF8" w:rsidRPr="00EF2858" w:rsidRDefault="00DF268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объяснять, в чем состоит наследие истории </w:t>
      </w:r>
      <w:r>
        <w:rPr>
          <w:rFonts w:ascii="Times New Roman" w:hAnsi="Times New Roman"/>
          <w:color w:val="000000"/>
          <w:sz w:val="28"/>
        </w:rPr>
        <w:t>XIX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ХХ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в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. </w:t>
      </w:r>
      <w:proofErr w:type="gramStart"/>
      <w:r w:rsidRPr="00EF2858">
        <w:rPr>
          <w:rFonts w:ascii="Times New Roman" w:hAnsi="Times New Roman"/>
          <w:color w:val="000000"/>
          <w:sz w:val="28"/>
          <w:lang w:val="ru-RU"/>
        </w:rPr>
        <w:t>для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России, других стран мира, высказывать и аргументировать свое отношение к культурному наследию в общественных обсуждениях.</w:t>
      </w:r>
    </w:p>
    <w:p w:rsidR="00256FF8" w:rsidRPr="00EF2858" w:rsidRDefault="00DF2680">
      <w:pPr>
        <w:numPr>
          <w:ilvl w:val="0"/>
          <w:numId w:val="38"/>
        </w:numPr>
        <w:spacing w:after="0" w:line="264" w:lineRule="auto"/>
        <w:jc w:val="both"/>
        <w:rPr>
          <w:lang w:val="ru-RU"/>
        </w:rPr>
      </w:pPr>
      <w:r w:rsidRPr="00EF2858">
        <w:rPr>
          <w:rFonts w:ascii="Times New Roman" w:hAnsi="Times New Roman"/>
          <w:color w:val="000000"/>
          <w:sz w:val="28"/>
          <w:lang w:val="ru-RU"/>
        </w:rPr>
        <w:t xml:space="preserve">осмыслить новое знание, его интерпретации и применению в различных учебных и жизненных ситуациях с использованием исторического материала о событиях и процессах истории России </w:t>
      </w:r>
      <w:r>
        <w:rPr>
          <w:rFonts w:ascii="Times New Roman" w:hAnsi="Times New Roman"/>
          <w:color w:val="000000"/>
          <w:sz w:val="28"/>
        </w:rPr>
        <w:t>XX</w:t>
      </w:r>
      <w:r w:rsidRPr="00EF2858">
        <w:rPr>
          <w:rFonts w:ascii="Times New Roman" w:hAnsi="Times New Roman"/>
          <w:color w:val="000000"/>
          <w:sz w:val="28"/>
          <w:lang w:val="ru-RU"/>
        </w:rPr>
        <w:t xml:space="preserve"> – начала ХХ</w:t>
      </w:r>
      <w:proofErr w:type="gramStart"/>
      <w:r>
        <w:rPr>
          <w:rFonts w:ascii="Times New Roman" w:hAnsi="Times New Roman"/>
          <w:color w:val="000000"/>
          <w:sz w:val="28"/>
        </w:rPr>
        <w:t>I</w:t>
      </w:r>
      <w:proofErr w:type="gramEnd"/>
      <w:r w:rsidRPr="00EF2858">
        <w:rPr>
          <w:rFonts w:ascii="Times New Roman" w:hAnsi="Times New Roman"/>
          <w:color w:val="000000"/>
          <w:sz w:val="28"/>
          <w:lang w:val="ru-RU"/>
        </w:rPr>
        <w:t xml:space="preserve"> вв.</w:t>
      </w:r>
    </w:p>
    <w:p w:rsidR="00256FF8" w:rsidRPr="00EF2858" w:rsidRDefault="00256FF8">
      <w:pPr>
        <w:rPr>
          <w:lang w:val="ru-RU"/>
        </w:rPr>
        <w:sectPr w:rsidR="00256FF8" w:rsidRPr="00EF2858">
          <w:pgSz w:w="11906" w:h="16383"/>
          <w:pgMar w:top="1134" w:right="850" w:bottom="1134" w:left="1701" w:header="720" w:footer="720" w:gutter="0"/>
          <w:cols w:space="720"/>
        </w:sectPr>
      </w:pPr>
    </w:p>
    <w:p w:rsidR="00256FF8" w:rsidRDefault="00DF2680">
      <w:pPr>
        <w:spacing w:after="0"/>
        <w:ind w:left="120"/>
      </w:pPr>
      <w:bookmarkStart w:id="9" w:name="block-57843466"/>
      <w:bookmarkEnd w:id="8"/>
      <w:r w:rsidRPr="00EF2858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256FF8" w:rsidRDefault="00DF26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9"/>
        <w:gridCol w:w="4532"/>
        <w:gridCol w:w="1589"/>
        <w:gridCol w:w="1841"/>
        <w:gridCol w:w="1910"/>
        <w:gridCol w:w="2824"/>
      </w:tblGrid>
      <w:tr w:rsidR="00256FF8">
        <w:trPr>
          <w:trHeight w:val="144"/>
          <w:tblCellSpacing w:w="20" w:type="nil"/>
        </w:trPr>
        <w:tc>
          <w:tcPr>
            <w:tcW w:w="5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4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6FF8" w:rsidRDefault="00256FF8">
            <w:pPr>
              <w:spacing w:after="0"/>
              <w:ind w:left="135"/>
            </w:pPr>
          </w:p>
        </w:tc>
      </w:tr>
      <w:tr w:rsidR="00256F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</w:tr>
      <w:tr w:rsidR="00256F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 в.</w:t>
            </w:r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Век Просвещения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Государства Европы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Британские колонии в Северной Америке: борьба за независимость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Французская революция конца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Европейская культура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bce</w:t>
              </w:r>
            </w:hyperlink>
          </w:p>
        </w:tc>
      </w:tr>
      <w:tr w:rsidR="00256F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F8" w:rsidRDefault="00256FF8"/>
        </w:tc>
      </w:tr>
      <w:tr w:rsidR="00256FF8" w:rsidRPr="00E311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Россия в конце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</w:t>
            </w: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1760-1790-х гг. Правление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Российской империи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6FF8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Default="00256FF8">
            <w:pPr>
              <w:spacing w:after="0"/>
              <w:ind w:left="135"/>
            </w:pPr>
          </w:p>
        </w:tc>
      </w:tr>
      <w:tr w:rsidR="00256FF8" w:rsidRPr="00E311E0">
        <w:trPr>
          <w:trHeight w:val="144"/>
          <w:tblCellSpacing w:w="20" w:type="nil"/>
        </w:trPr>
        <w:tc>
          <w:tcPr>
            <w:tcW w:w="5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01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256F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F8" w:rsidRDefault="00256FF8"/>
        </w:tc>
      </w:tr>
      <w:tr w:rsidR="00256F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738" w:type="dxa"/>
            <w:tcMar>
              <w:top w:w="50" w:type="dxa"/>
              <w:left w:w="100" w:type="dxa"/>
            </w:tcMar>
            <w:vAlign w:val="center"/>
          </w:tcPr>
          <w:p w:rsidR="00256FF8" w:rsidRDefault="00594545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  <w:r w:rsidR="00DF26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23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41" w:type="dxa"/>
            <w:tcMar>
              <w:top w:w="50" w:type="dxa"/>
              <w:left w:w="100" w:type="dxa"/>
            </w:tcMar>
            <w:vAlign w:val="center"/>
          </w:tcPr>
          <w:p w:rsidR="00256FF8" w:rsidRDefault="00256FF8"/>
        </w:tc>
      </w:tr>
    </w:tbl>
    <w:p w:rsidR="00256FF8" w:rsidRDefault="00256FF8">
      <w:pPr>
        <w:sectPr w:rsidR="00256F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FF8" w:rsidRDefault="00DF26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20"/>
        <w:gridCol w:w="4591"/>
        <w:gridCol w:w="1542"/>
        <w:gridCol w:w="1841"/>
        <w:gridCol w:w="1910"/>
        <w:gridCol w:w="2812"/>
      </w:tblGrid>
      <w:tr w:rsidR="00256FF8" w:rsidTr="00594545">
        <w:trPr>
          <w:trHeight w:val="144"/>
          <w:tblCellSpacing w:w="20" w:type="nil"/>
        </w:trPr>
        <w:tc>
          <w:tcPr>
            <w:tcW w:w="112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459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256FF8" w:rsidRDefault="00256FF8">
            <w:pPr>
              <w:spacing w:after="0"/>
              <w:ind w:left="135"/>
            </w:pPr>
          </w:p>
        </w:tc>
      </w:tr>
      <w:tr w:rsidR="00256FF8" w:rsidTr="0059454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</w:tr>
      <w:tr w:rsidR="00256F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1.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Всеобщая история. История Нового времени.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XIХ — начало ХХ в.</w:t>
            </w:r>
          </w:p>
        </w:tc>
      </w:tr>
      <w:tr w:rsidR="009F450B" w:rsidRPr="00E311E0" w:rsidTr="001167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50B" w:rsidRPr="009F450B" w:rsidRDefault="009F45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CB1E6B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50B" w:rsidRPr="00E311E0" w:rsidTr="001167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Европа </w:t>
            </w:r>
            <w:proofErr w:type="gramStart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B7694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CB1E6B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50B" w:rsidRPr="00E311E0" w:rsidTr="001167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индустриального общества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экономика, социальные отношения, политические процессы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B7694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CB1E6B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50B" w:rsidRPr="00E311E0" w:rsidTr="001167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Политическое развитие европейских стран в 1815—1840-е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B7694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CB1E6B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50B" w:rsidRPr="00E311E0" w:rsidTr="001167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Европы и Северной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B7694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CB1E6B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50B" w:rsidRPr="00E311E0" w:rsidTr="001167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Латинской Америки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B7694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CB1E6B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50B" w:rsidRPr="00E311E0" w:rsidTr="001167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Азии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B7694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CB1E6B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50B" w:rsidRPr="00E311E0" w:rsidTr="001167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Народы Африки в Х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 — начале ХХ </w:t>
            </w:r>
            <w:proofErr w:type="gramStart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B7694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CB1E6B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50B" w:rsidRPr="00E311E0" w:rsidTr="001167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культуры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B7694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CB1E6B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9F450B" w:rsidRPr="00E311E0" w:rsidTr="001167B4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B7694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CB1E6B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6FF8" w:rsidRPr="00E311E0" w:rsidTr="00594545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F8" w:rsidRPr="00594545" w:rsidRDefault="00594545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F8" w:rsidRDefault="009F450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256F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F8" w:rsidRDefault="00256FF8"/>
        </w:tc>
      </w:tr>
      <w:tr w:rsidR="00256FF8" w:rsidRPr="00E311E0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2.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История России. Российская империя в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в.</w:t>
            </w:r>
          </w:p>
        </w:tc>
      </w:tr>
      <w:tr w:rsidR="009F450B" w:rsidRPr="00E311E0" w:rsidTr="003C2E4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563BC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50B" w:rsidRPr="00E311E0" w:rsidTr="003C2E4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Александровская эпоха: государственный либерализм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563BC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50B" w:rsidRPr="00E311E0" w:rsidTr="003C2E4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Николаевское самодержавие: государственный консерватизм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563BC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50B" w:rsidRPr="00E311E0" w:rsidTr="003C2E4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563BCA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50B" w:rsidRPr="00E311E0" w:rsidTr="003C2E4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Народы России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50B" w:rsidRPr="00E311E0" w:rsidTr="003C2E4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50B" w:rsidRPr="009F450B" w:rsidRDefault="009F45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50B" w:rsidRPr="00E311E0" w:rsidTr="00D876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в 1880-1890-х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071FE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50B" w:rsidRPr="00E311E0" w:rsidTr="00D876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071FE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50B" w:rsidRPr="00E311E0" w:rsidTr="00D876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Этнокультурный облик империи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071FE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50B" w:rsidRPr="00E311E0" w:rsidTr="00D876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Формирование гражданского общества и основные направления общественных движений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071FE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50B" w:rsidRPr="00E311E0" w:rsidTr="00D87603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на пороге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071FE0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9F450B" w:rsidRPr="00E311E0" w:rsidTr="003C2E4B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2.12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9F450B" w:rsidRPr="009F450B" w:rsidRDefault="009F45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6F21AC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256F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разделу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45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F8" w:rsidRDefault="00256FF8"/>
        </w:tc>
      </w:tr>
      <w:tr w:rsidR="00256FF8">
        <w:trPr>
          <w:trHeight w:val="144"/>
          <w:tblCellSpacing w:w="20" w:type="nil"/>
        </w:trPr>
        <w:tc>
          <w:tcPr>
            <w:tcW w:w="0" w:type="auto"/>
            <w:gridSpan w:val="6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3.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Учебный модуль. </w:t>
            </w:r>
            <w:r w:rsidRPr="00EF2858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"Введение в Новейшую историю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>России"</w:t>
            </w:r>
          </w:p>
        </w:tc>
      </w:tr>
      <w:tr w:rsidR="009F450B" w:rsidTr="0075556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A643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783A1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F450B" w:rsidTr="0075556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революция 1917—1922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4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A643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783A1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F450B" w:rsidTr="0075556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Великая Отечественная война 1941—1945 гг.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A643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783A1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F450B" w:rsidTr="0075556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Pr="00EF2858" w:rsidRDefault="009F450B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Распад СССР. Становление новой России (1992—1999 гг.)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A643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783A1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9F450B" w:rsidTr="00755568">
        <w:trPr>
          <w:trHeight w:val="144"/>
          <w:tblCellSpacing w:w="20" w:type="nil"/>
        </w:trPr>
        <w:tc>
          <w:tcPr>
            <w:tcW w:w="1120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4591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Возрождение страны с 2000-х гг. </w:t>
            </w:r>
            <w:r>
              <w:rPr>
                <w:rFonts w:ascii="Times New Roman" w:hAnsi="Times New Roman"/>
                <w:color w:val="000000"/>
                <w:sz w:val="24"/>
              </w:rPr>
              <w:t>Воссоединение Крыма с Россией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A64335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9F450B" w:rsidRDefault="009F450B" w:rsidP="009F450B">
            <w:pPr>
              <w:jc w:val="center"/>
            </w:pPr>
            <w:r w:rsidRPr="00783A1D">
              <w:rPr>
                <w:lang w:val="ru-RU"/>
              </w:rPr>
              <w:t>0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9F450B" w:rsidRDefault="009F450B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Поле для свободного ввода</w:t>
            </w:r>
          </w:p>
        </w:tc>
      </w:tr>
      <w:tr w:rsidR="00256F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 по модулю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56FF8" w:rsidRDefault="00DF2680" w:rsidP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  <w:r w:rsidR="009F450B"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F8" w:rsidRDefault="00256FF8"/>
        </w:tc>
      </w:tr>
      <w:tr w:rsidR="00256FF8" w:rsidTr="0059454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2" w:type="dxa"/>
            <w:tcMar>
              <w:top w:w="50" w:type="dxa"/>
              <w:left w:w="100" w:type="dxa"/>
            </w:tcMar>
            <w:vAlign w:val="center"/>
          </w:tcPr>
          <w:p w:rsidR="00256FF8" w:rsidRPr="009F450B" w:rsidRDefault="00DF2680" w:rsidP="009F450B">
            <w:pPr>
              <w:spacing w:after="0"/>
              <w:ind w:left="135"/>
              <w:jc w:val="center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9F450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F8" w:rsidRPr="009F450B" w:rsidRDefault="00DF2680" w:rsidP="009F45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9F450B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12" w:type="dxa"/>
            <w:tcMar>
              <w:top w:w="50" w:type="dxa"/>
              <w:left w:w="100" w:type="dxa"/>
            </w:tcMar>
            <w:vAlign w:val="center"/>
          </w:tcPr>
          <w:p w:rsidR="00256FF8" w:rsidRDefault="00256FF8"/>
        </w:tc>
      </w:tr>
    </w:tbl>
    <w:p w:rsidR="00594545" w:rsidRDefault="00594545" w:rsidP="005945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4545" w:rsidRDefault="00594545" w:rsidP="005945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4545" w:rsidRDefault="00594545" w:rsidP="005945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4545" w:rsidRDefault="00594545" w:rsidP="005945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4545" w:rsidRDefault="00594545" w:rsidP="005945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450B" w:rsidRDefault="009F450B" w:rsidP="005945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9F450B" w:rsidRDefault="009F450B" w:rsidP="005945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4545" w:rsidRDefault="00594545" w:rsidP="00594545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594545" w:rsidRPr="00594545" w:rsidRDefault="00594545" w:rsidP="00594545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ПОУРОЧНОЕ ПЛАНИРОВАНИЕ </w:t>
      </w:r>
    </w:p>
    <w:p w:rsidR="00256FF8" w:rsidRDefault="00DF2680">
      <w:pPr>
        <w:spacing w:after="0"/>
        <w:ind w:left="120"/>
      </w:pPr>
      <w:bookmarkStart w:id="10" w:name="block-57843467"/>
      <w:bookmarkEnd w:id="9"/>
      <w:r>
        <w:rPr>
          <w:rFonts w:ascii="Times New Roman" w:hAnsi="Times New Roman"/>
          <w:b/>
          <w:color w:val="000000"/>
          <w:sz w:val="28"/>
        </w:rPr>
        <w:t xml:space="preserve">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96"/>
        <w:gridCol w:w="3901"/>
        <w:gridCol w:w="996"/>
        <w:gridCol w:w="1841"/>
        <w:gridCol w:w="1910"/>
        <w:gridCol w:w="1423"/>
        <w:gridCol w:w="2873"/>
      </w:tblGrid>
      <w:tr w:rsidR="00256FF8" w:rsidTr="008B1AF8">
        <w:trPr>
          <w:trHeight w:val="144"/>
          <w:tblCellSpacing w:w="20" w:type="nil"/>
        </w:trPr>
        <w:tc>
          <w:tcPr>
            <w:tcW w:w="108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38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28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FF8" w:rsidRDefault="00256FF8">
            <w:pPr>
              <w:spacing w:after="0"/>
              <w:ind w:left="135"/>
            </w:pPr>
          </w:p>
        </w:tc>
      </w:tr>
      <w:tr w:rsidR="00256FF8" w:rsidTr="008B1AF8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1AF8" w:rsidRPr="008B1AF8" w:rsidRDefault="008B1A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086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европейского Просвещения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— центр Просвещения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Монархии в Европе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абсолютные и парламентские монархии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XVIII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536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Социальные и экономические последствия промышленного переворота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Франция в XVIII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892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Германские государства, монархия Габсбургов, итальянские земли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Государства Пиренейского полуострова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30.09.2025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английских колоний на американской земле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Первый Континентальный конгресс (1774) и начало Войны за независимость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Причины, хронологические рамки и основные этапы Французской революции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Упразднение монархии и провозглашение республики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От якобинской диктатуры до установления режима консульства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080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науки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и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562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Сословный характер культуры. Повседневная жизнь обитателей городов и деревень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Проблемы европейского баланса сил и дипломатия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Войны антифранцузских коалиций против революционной Франции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Индия, Китай, Япония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стран Востока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763CA8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F8" w:rsidRPr="00EF2858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25.11.2025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</w:p>
        </w:tc>
      </w:tr>
      <w:tr w:rsidR="008B1AF8" w:rsidRPr="00EF2858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8B1AF8" w:rsidRDefault="008B1AF8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Итоговое повторение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Pr="00BB37A2" w:rsidRDefault="008B1AF8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26.11.2025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Россия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в.: от царства к империи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356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5945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Причины и предпосылки преобразований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720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594545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Начало царствования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, борьба за власть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Экономическая политика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bbee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Социальная политика XVIII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74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Реформы управления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Создание регулярной армии, военного флота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094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Церковная реформа. Упразднение патриаршества, учреждение Синода. </w:t>
            </w:r>
            <w:r>
              <w:rPr>
                <w:rFonts w:ascii="Times New Roman" w:hAnsi="Times New Roman"/>
                <w:color w:val="000000"/>
                <w:sz w:val="24"/>
              </w:rPr>
              <w:t>Положение инославных конфессий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620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Оппозиция реформам Петра I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30.12.2025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 первой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Преобразования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культуры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F8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эпоху преобразований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Начало эпохи дворцовых переворотов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Кондиции «верховников» и приход к власти Анн</w:t>
            </w:r>
            <w:proofErr w:type="gramStart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ы Иоа</w:t>
            </w:r>
            <w:proofErr w:type="gramEnd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нновны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cfa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proofErr w:type="gramStart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Укрепление границ империи на восточной и юго-восточной окраинах</w:t>
            </w:r>
            <w:proofErr w:type="gramEnd"/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Елизавете Петровне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Россия в международных конфликтах 1740—1750-х гг.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516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Царствование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. Переворот 28 июня 1762 г.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8B1AF8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после Петра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. Дворцовые перевороты»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Внутренняя политика Екатерины II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«Просвещенный абсолютизм», его особенности в России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14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Экономическая и финансовая политика правительства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Административно-территориальная и сословная реформы Екатерины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Социальная структура российского общества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Национальная политика и народы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развитие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722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Развитие промышленности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858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Внутренняя и внешняя торговля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Обострение социальных противоречий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социальных волнений на внутреннюю политику государства и развитие общественной мысли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Участие России в разделах Речи Посполитой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Присоединение Крыма и Северного Причерноморья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BA3A4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118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Всероссийская проверочная работа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302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Россия при Павле I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Укрепление абсолютизма при Павле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9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Политика Павла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области внешней политики. </w:t>
            </w:r>
            <w:r>
              <w:rPr>
                <w:rFonts w:ascii="Times New Roman" w:hAnsi="Times New Roman"/>
                <w:color w:val="000000"/>
                <w:sz w:val="24"/>
              </w:rPr>
              <w:t>Дворцовый переворот 11 марта 1801 г.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8B1AF8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60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1760-1790-х гг. </w:t>
            </w:r>
            <w:r>
              <w:rPr>
                <w:rFonts w:ascii="Times New Roman" w:hAnsi="Times New Roman"/>
                <w:color w:val="000000"/>
                <w:sz w:val="24"/>
              </w:rPr>
              <w:t>Правление Екатерины II и Павла I»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Идеи Просвещения в российской общественной мысли, публицистике и литературе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Русская культура и культура народов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Культура и быт российских сословий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Российская наука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190022</w:t>
              </w:r>
            </w:hyperlink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5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в России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</w:hyperlink>
          </w:p>
        </w:tc>
      </w:tr>
      <w:tr w:rsidR="008B1AF8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Русская архитектура XVIII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</w:p>
        </w:tc>
      </w:tr>
      <w:tr w:rsidR="008B1AF8" w:rsidRPr="00E311E0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Pr="00594545" w:rsidRDefault="008B1AF8" w:rsidP="008B1AF8">
            <w:pPr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67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8B1AF8" w:rsidTr="008B1AF8">
        <w:trPr>
          <w:trHeight w:val="144"/>
          <w:tblCellSpacing w:w="20" w:type="nil"/>
        </w:trPr>
        <w:tc>
          <w:tcPr>
            <w:tcW w:w="1082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898" w:type="dxa"/>
            <w:tcMar>
              <w:top w:w="50" w:type="dxa"/>
              <w:left w:w="100" w:type="dxa"/>
            </w:tcMar>
            <w:vAlign w:val="center"/>
          </w:tcPr>
          <w:p w:rsidR="008B1AF8" w:rsidRPr="00EF2858" w:rsidRDefault="008B1AF8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Обобщение по теме «Россия в </w:t>
            </w:r>
            <w:r>
              <w:rPr>
                <w:rFonts w:ascii="Times New Roman" w:hAnsi="Times New Roman"/>
                <w:color w:val="000000"/>
                <w:sz w:val="24"/>
              </w:rPr>
              <w:t>XVII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</w:rPr>
              <w:t>XVIII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вв.: от царства к 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империи»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567E46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8B1AF8" w:rsidRDefault="008B1AF8" w:rsidP="008B1AF8">
            <w:pPr>
              <w:jc w:val="center"/>
            </w:pPr>
            <w:r w:rsidRPr="00674107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73" w:type="dxa"/>
            <w:tcMar>
              <w:top w:w="50" w:type="dxa"/>
              <w:left w:w="100" w:type="dxa"/>
            </w:tcMar>
            <w:vAlign w:val="center"/>
          </w:tcPr>
          <w:p w:rsidR="008B1AF8" w:rsidRDefault="008B1AF8">
            <w:pPr>
              <w:spacing w:after="0"/>
              <w:ind w:left="135"/>
            </w:pPr>
          </w:p>
        </w:tc>
      </w:tr>
      <w:tr w:rsidR="00256FF8" w:rsidTr="008B1AF8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F8" w:rsidRPr="00EF2858" w:rsidRDefault="00DF2680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ОБЩЕЕ КОЛИЧЕСТВО ЧАСОВ ПО ПРОГРАММЕ</w:t>
            </w:r>
          </w:p>
        </w:tc>
        <w:tc>
          <w:tcPr>
            <w:tcW w:w="1013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68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F8" w:rsidRPr="008B1AF8" w:rsidRDefault="00DF2680" w:rsidP="008B1AF8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 w:rsidR="008B1AF8">
              <w:rPr>
                <w:rFonts w:ascii="Times New Roman" w:hAnsi="Times New Roman"/>
                <w:color w:val="000000"/>
                <w:sz w:val="24"/>
                <w:lang w:val="ru-RU"/>
              </w:rPr>
              <w:t>2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F8" w:rsidRDefault="00256FF8"/>
        </w:tc>
      </w:tr>
    </w:tbl>
    <w:p w:rsidR="00256FF8" w:rsidRDefault="00256FF8">
      <w:pPr>
        <w:sectPr w:rsidR="00256F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FF8" w:rsidRDefault="00DF2680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24"/>
        <w:gridCol w:w="4010"/>
        <w:gridCol w:w="971"/>
        <w:gridCol w:w="1841"/>
        <w:gridCol w:w="1910"/>
        <w:gridCol w:w="1423"/>
        <w:gridCol w:w="2861"/>
      </w:tblGrid>
      <w:tr w:rsidR="00256FF8" w:rsidTr="00D7291C">
        <w:trPr>
          <w:trHeight w:val="144"/>
          <w:tblCellSpacing w:w="20" w:type="nil"/>
        </w:trPr>
        <w:tc>
          <w:tcPr>
            <w:tcW w:w="1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401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4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286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256FF8" w:rsidRDefault="00256FF8">
            <w:pPr>
              <w:spacing w:after="0"/>
              <w:ind w:left="135"/>
            </w:pPr>
          </w:p>
        </w:tc>
      </w:tr>
      <w:tr w:rsidR="00256FF8" w:rsidTr="00D7291C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256FF8" w:rsidRDefault="00256FF8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256FF8" w:rsidRDefault="00256FF8"/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История нового времени.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начала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291C" w:rsidRPr="00D7291C" w:rsidRDefault="00D729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Провозглашение империи Наполеона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во Франции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Наполеоновские войны и крушение Французской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dc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Промышленный переворот, его особенности в странах Европы и США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Политические течения и партии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584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Франция, Великобритания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Европейские революции 1830 г. и 1848-1849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912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Великобритания в Викторианскую эпоху.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Франция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Италия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Страны Центральной и Юго-Восточной Европы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Соединенные Штаты Америки в середине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Экономическое и социально-политическое развитие стран Европы и США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29.09.2025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Политика метрополий в латиноамериканских владениях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Влияние США на страны Латинской Америки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Япония и Китай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Османская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Индия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Завершение колониального раздела мира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Научные открытия и технические изобретения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начала ХХ </w:t>
            </w:r>
            <w:proofErr w:type="gramStart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fcea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Международные отношения, конфликты и войны в конце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ХХ </w:t>
            </w:r>
            <w:proofErr w:type="gramStart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D7291C">
            <w:pPr>
              <w:jc w:val="center"/>
            </w:pPr>
            <w:r w:rsidRPr="006E3657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Историческое и культурное наследие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291C" w:rsidRPr="00D7291C" w:rsidRDefault="00D7291C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/8864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Введение. 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24.10.2025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190996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Проекты либеральных реформ Александра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</w:t>
            </w:r>
            <w:proofErr w:type="gramStart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10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Отечественная война 1812 г. — важнейшее событие российской и мировой истории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ebe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Внешняя политика России в 1813–1825 годах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Либеральные и охранительные тенденции во внутренней политике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Дворянская оппозиция самодержавию. Восстание декабристов 14 декабря 1825 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191490</w:t>
              </w:r>
            </w:hyperlink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191648</w:t>
              </w:r>
            </w:hyperlink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Урок повторения, обобщения и контроля по теме «Александровская эпоха: государственный либерализм»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Реформаторские и консервативные тенденции в политике Николая </w:t>
            </w:r>
            <w:r>
              <w:rPr>
                <w:rFonts w:ascii="Times New Roman" w:hAnsi="Times New Roman"/>
                <w:color w:val="000000"/>
                <w:sz w:val="24"/>
              </w:rPr>
              <w:t>I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cec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Внешняя политика России во второй четверти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века. </w:t>
            </w:r>
            <w:r>
              <w:rPr>
                <w:rFonts w:ascii="Times New Roman" w:hAnsi="Times New Roman"/>
                <w:color w:val="000000"/>
                <w:sz w:val="24"/>
              </w:rPr>
              <w:t>Крымская война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Сословная структура российского общества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1830—1850-е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28.11.2025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 первой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01.12.2025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Государственная политика в области культуры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03.12.2025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Развитие науки и техники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192912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Народная культура. Культура повседневности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EF2858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EF2858" w:rsidRDefault="00D7291C">
            <w:pPr>
              <w:spacing w:after="0"/>
              <w:ind w:left="135"/>
              <w:rPr>
                <w:lang w:val="ru-RU"/>
              </w:rPr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культур и религий Российской империи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EF2858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10.12.2025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Конфликты и сотрудничество между народами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Реформы 1860—1870-х гг. — движение к правовому государству и гражданскому обществу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Земская и городская реформы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17.12.2025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Судебная реформа и развитие правового сознания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da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Военные реформы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193542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Многовекторность внешней политики империи. Русско-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турецкая война 1877—1878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04686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193862</w:t>
              </w:r>
            </w:hyperlink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«Социальная и правовая модернизация страны при Александре </w:t>
            </w:r>
            <w:r>
              <w:rPr>
                <w:rFonts w:ascii="Times New Roman" w:hAnsi="Times New Roman"/>
                <w:color w:val="000000"/>
                <w:sz w:val="24"/>
              </w:rPr>
              <w:t>II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291C" w:rsidRPr="00D7291C" w:rsidRDefault="00D7291C" w:rsidP="009F45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«Народное самодержавие» Александра III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29.12.2025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сферы и направления внешнеполитических интересов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82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Сельское хозяйство и промышленность. Индустриализация и урбанизация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cae</w:t>
              </w:r>
            </w:hyperlink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Урок повторения, обобщения и контроля по теме «Россия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века»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19.01.2026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Культура и быт народов России во второй половине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Наука и образование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Художественная культура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28.01.2026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Основные регионы и народы Российской империи и их роль в жизни страны.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Национальная политика самодержавия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Общественная жизнь в 1860—1890-х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09.02.2026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194500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Идейные течения и общественное движение второй половины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На пороге нового века: динамика и противоречия развития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Демография, социальная стратификация на рубеже веков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Национальная политика, этнические элиты и национально-культурные движения на рубеже веков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25.02.2026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00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в системе международных отношений </w:t>
            </w:r>
            <w:proofErr w:type="gramStart"/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02.03.2026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Первая российская революция 1905—1907 гг. Основные события Первой российской революции. Особенности революционных выступлений в 1906—1907 гг.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Избирательный закон 11 декабря 1905 г.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34</w:t>
              </w:r>
            </w:hyperlink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Общество и власть после революции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Серебряный век российской культуры.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3841B1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 теме «Российская империя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— начале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века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291C" w:rsidRPr="00D7291C" w:rsidRDefault="00D7291C" w:rsidP="009F45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D7291C" w:rsidRPr="00E311E0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Наш край в </w:t>
            </w:r>
            <w:r>
              <w:rPr>
                <w:rFonts w:ascii="Times New Roman" w:hAnsi="Times New Roman"/>
                <w:color w:val="000000"/>
                <w:sz w:val="24"/>
              </w:rPr>
              <w:t>XIX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‒ начале ХХ </w:t>
            </w:r>
            <w:proofErr w:type="gramStart"/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в</w:t>
            </w:r>
            <w:proofErr w:type="gramEnd"/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D7291C" w:rsidRPr="00D7291C" w:rsidRDefault="00D7291C" w:rsidP="009F450B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25.03.2026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F2680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195608</w:t>
              </w:r>
            </w:hyperlink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Введение. Новейшая история России с 1914 г. по новейшее время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Российская империя накануне революции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08.04.2026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Февральская революция 1917 года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Октябрь 1917 года и его последствия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Образование СССР. Влияние революционных событий в России на общемировые процессы </w:t>
            </w:r>
            <w:r>
              <w:rPr>
                <w:rFonts w:ascii="Times New Roman" w:hAnsi="Times New Roman"/>
                <w:color w:val="000000"/>
                <w:sz w:val="24"/>
              </w:rPr>
              <w:t>XX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Нападение гитлеровской Германии на СССР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22.04.2026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Крупнейшие битвы в ходе войны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Организация борьбы в тылу врага: партизанское движение и подполье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29.04.2026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СССР и союзники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04.05.2026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Всемирно-историческое значение Победы СССР в Великой Отечественной войне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06.05.2026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Распад СССР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13.05.2026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Становление демократической России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Россия </w:t>
            </w:r>
            <w:proofErr w:type="gramStart"/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в начале</w:t>
            </w:r>
            <w:proofErr w:type="gramEnd"/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XXI</w:t>
            </w: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в. Восстановление единого правового пространства страны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Вхождение Крыма и Севастополя в состав России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D7291C" w:rsidTr="00D7291C">
        <w:trPr>
          <w:trHeight w:val="144"/>
          <w:tblCellSpacing w:w="20" w:type="nil"/>
        </w:trPr>
        <w:tc>
          <w:tcPr>
            <w:tcW w:w="1012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12" w:type="dxa"/>
            <w:tcMar>
              <w:top w:w="50" w:type="dxa"/>
              <w:left w:w="100" w:type="dxa"/>
            </w:tcMar>
            <w:vAlign w:val="center"/>
          </w:tcPr>
          <w:p w:rsidR="00D7291C" w:rsidRPr="00DF2680" w:rsidRDefault="00D7291C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Российская Федерация на современном этапе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  <w:jc w:val="center"/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C220C3">
              <w:rPr>
                <w:lang w:val="ru-RU"/>
              </w:rPr>
              <w:t>0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</w:tcPr>
          <w:p w:rsidR="00D7291C" w:rsidRDefault="00D7291C" w:rsidP="009F450B">
            <w:pPr>
              <w:jc w:val="center"/>
            </w:pPr>
            <w:r w:rsidRPr="007304CF">
              <w:rPr>
                <w:lang w:val="ru-RU"/>
              </w:rPr>
              <w:t>0</w:t>
            </w:r>
          </w:p>
        </w:tc>
        <w:tc>
          <w:tcPr>
            <w:tcW w:w="1423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26.05.2026 </w:t>
            </w:r>
          </w:p>
        </w:tc>
        <w:tc>
          <w:tcPr>
            <w:tcW w:w="2861" w:type="dxa"/>
            <w:tcMar>
              <w:top w:w="50" w:type="dxa"/>
              <w:left w:w="100" w:type="dxa"/>
            </w:tcMar>
            <w:vAlign w:val="center"/>
          </w:tcPr>
          <w:p w:rsidR="00D7291C" w:rsidRDefault="00D7291C">
            <w:pPr>
              <w:spacing w:after="0"/>
              <w:ind w:left="135"/>
            </w:pPr>
          </w:p>
        </w:tc>
      </w:tr>
      <w:tr w:rsidR="00256FF8" w:rsidTr="00D7291C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F8" w:rsidRPr="00DF2680" w:rsidRDefault="00DF2680">
            <w:pPr>
              <w:spacing w:after="0"/>
              <w:ind w:left="135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81" w:type="dxa"/>
            <w:tcMar>
              <w:top w:w="50" w:type="dxa"/>
              <w:left w:w="100" w:type="dxa"/>
            </w:tcMar>
            <w:vAlign w:val="center"/>
          </w:tcPr>
          <w:p w:rsidR="00256FF8" w:rsidRPr="00D7291C" w:rsidRDefault="00DF2680" w:rsidP="00D7291C">
            <w:pPr>
              <w:spacing w:after="0"/>
              <w:ind w:left="135"/>
              <w:jc w:val="center"/>
              <w:rPr>
                <w:lang w:val="ru-RU"/>
              </w:rPr>
            </w:pPr>
            <w:r w:rsidRPr="00DF268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8</w:t>
            </w:r>
            <w:r w:rsidR="00D7291C"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256FF8" w:rsidRDefault="009F450B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3</w:t>
            </w:r>
            <w:r w:rsidR="00DF2680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256FF8" w:rsidRDefault="00DF268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256FF8" w:rsidRDefault="00256FF8"/>
        </w:tc>
      </w:tr>
    </w:tbl>
    <w:p w:rsidR="00256FF8" w:rsidRDefault="00256FF8">
      <w:pPr>
        <w:sectPr w:rsidR="00256FF8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256FF8" w:rsidRPr="009F450B" w:rsidRDefault="00DF2680">
      <w:pPr>
        <w:spacing w:after="0"/>
        <w:ind w:left="120"/>
        <w:rPr>
          <w:lang w:val="ru-RU"/>
        </w:rPr>
      </w:pPr>
      <w:bookmarkStart w:id="11" w:name="block-57843468"/>
      <w:bookmarkEnd w:id="10"/>
      <w:r w:rsidRPr="009F450B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256FF8" w:rsidRDefault="00DF2680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256FF8" w:rsidRDefault="00256FF8">
      <w:pPr>
        <w:spacing w:after="0" w:line="480" w:lineRule="auto"/>
        <w:ind w:left="120"/>
      </w:pPr>
    </w:p>
    <w:p w:rsidR="00256FF8" w:rsidRPr="00DF2680" w:rsidRDefault="00DF2680">
      <w:pPr>
        <w:spacing w:after="0" w:line="480" w:lineRule="auto"/>
        <w:ind w:left="120"/>
        <w:rPr>
          <w:lang w:val="ru-RU"/>
        </w:rPr>
      </w:pPr>
      <w:r w:rsidRPr="00DF2680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История Нового времени, 8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• Всеобщая история. </w:t>
      </w:r>
      <w:proofErr w:type="gramStart"/>
      <w:r w:rsidRPr="00DF2680">
        <w:rPr>
          <w:rFonts w:ascii="Times New Roman" w:hAnsi="Times New Roman"/>
          <w:color w:val="000000"/>
          <w:sz w:val="28"/>
          <w:lang w:val="ru-RU"/>
        </w:rPr>
        <w:t>История Нового времени, 9 класс/ Юдовская А.Я., Баранов П.А., Ванюшкина Л.М. и др.; под редакцией Искендерова А.А. Акционерное общество «Издательство «Просвещение»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• История России: конец </w:t>
      </w:r>
      <w:r>
        <w:rPr>
          <w:rFonts w:ascii="Times New Roman" w:hAnsi="Times New Roman"/>
          <w:color w:val="000000"/>
          <w:sz w:val="28"/>
        </w:rPr>
        <w:t>XVII</w:t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- </w:t>
      </w:r>
      <w:r>
        <w:rPr>
          <w:rFonts w:ascii="Times New Roman" w:hAnsi="Times New Roman"/>
          <w:color w:val="000000"/>
          <w:sz w:val="28"/>
        </w:rPr>
        <w:t>XVIII</w:t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века, 8 класс/ Андреев И.Л., Ляшенко Л.М., Амосова И.В. и др. Общество с ограниченной ответственностью «ДРОФА»; Акционерное общество «Издательство «Просвещение» 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• История России:</w:t>
      </w:r>
      <w:proofErr w:type="gramEnd"/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XIX</w:t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- начало </w:t>
      </w:r>
      <w:r>
        <w:rPr>
          <w:rFonts w:ascii="Times New Roman" w:hAnsi="Times New Roman"/>
          <w:color w:val="000000"/>
          <w:sz w:val="28"/>
        </w:rPr>
        <w:t>XX</w:t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века, 9 класс/ Ляшенко Л.М., Волобуев О.В., Симонова Е.В. и др.</w:t>
      </w:r>
      <w:proofErr w:type="gramEnd"/>
      <w:r w:rsidRPr="00DF2680">
        <w:rPr>
          <w:rFonts w:ascii="Times New Roman" w:hAnsi="Times New Roman"/>
          <w:color w:val="000000"/>
          <w:sz w:val="28"/>
          <w:lang w:val="ru-RU"/>
        </w:rPr>
        <w:t xml:space="preserve"> Общество с ограниченной ответственностью «ДРОФА»; Акционерное общество «Издательство «Просвещение» </w:t>
      </w:r>
      <w:r w:rsidRPr="00DF2680">
        <w:rPr>
          <w:sz w:val="28"/>
          <w:lang w:val="ru-RU"/>
        </w:rPr>
        <w:br/>
      </w:r>
      <w:bookmarkStart w:id="12" w:name="68f33cfc-0a1b-42f0-8cbb-6f53d3fe808b"/>
      <w:bookmarkEnd w:id="12"/>
    </w:p>
    <w:p w:rsidR="00256FF8" w:rsidRPr="00DF2680" w:rsidRDefault="00256FF8">
      <w:pPr>
        <w:spacing w:after="0"/>
        <w:ind w:left="120"/>
        <w:rPr>
          <w:lang w:val="ru-RU"/>
        </w:rPr>
      </w:pPr>
    </w:p>
    <w:p w:rsidR="00256FF8" w:rsidRPr="00DF2680" w:rsidRDefault="00DF2680">
      <w:pPr>
        <w:spacing w:after="0" w:line="480" w:lineRule="auto"/>
        <w:ind w:left="120"/>
        <w:rPr>
          <w:lang w:val="ru-RU"/>
        </w:rPr>
      </w:pPr>
      <w:r w:rsidRPr="00DF2680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256FF8" w:rsidRPr="00DF2680" w:rsidRDefault="00DF2680">
      <w:pPr>
        <w:spacing w:after="0" w:line="480" w:lineRule="auto"/>
        <w:ind w:left="120"/>
        <w:rPr>
          <w:lang w:val="ru-RU"/>
        </w:rPr>
      </w:pPr>
      <w:r w:rsidRPr="00DF2680">
        <w:rPr>
          <w:rFonts w:ascii="Times New Roman" w:hAnsi="Times New Roman"/>
          <w:color w:val="000000"/>
          <w:sz w:val="28"/>
          <w:lang w:val="ru-RU"/>
        </w:rPr>
        <w:t>• П. А. Баранов. Всеобщая история. История Нового времени. Проверочные и контрольные работы. 8 класс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• А. Я. Юдовская, Л. М. Ванюшкина, Т. В. Коваль. Всеобщая история. История Нового времени. Поурочные разработки. 8 класс 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• П. А. Баранов. Всеобщая история. Новейшая история. Проверочные и </w:t>
      </w:r>
      <w:r w:rsidRPr="00DF2680">
        <w:rPr>
          <w:rFonts w:ascii="Times New Roman" w:hAnsi="Times New Roman"/>
          <w:color w:val="000000"/>
          <w:sz w:val="28"/>
          <w:lang w:val="ru-RU"/>
        </w:rPr>
        <w:lastRenderedPageBreak/>
        <w:t>контрольные работы. 9 класс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• А. О. Сороко-Цюпа, М. Л. Несмелова. Всеобщая история. Новейшая история. Поурочные разработки. 9 класс</w:t>
      </w:r>
      <w:r w:rsidRPr="00DF2680">
        <w:rPr>
          <w:sz w:val="28"/>
          <w:lang w:val="ru-RU"/>
        </w:rPr>
        <w:br/>
      </w:r>
      <w:bookmarkStart w:id="13" w:name="1cc6b14d-c379-4145-83ce-d61c41a33d45"/>
      <w:bookmarkEnd w:id="13"/>
    </w:p>
    <w:p w:rsidR="00256FF8" w:rsidRPr="00DF2680" w:rsidRDefault="00256FF8">
      <w:pPr>
        <w:spacing w:after="0"/>
        <w:ind w:left="120"/>
        <w:rPr>
          <w:lang w:val="ru-RU"/>
        </w:rPr>
      </w:pPr>
    </w:p>
    <w:p w:rsidR="00256FF8" w:rsidRPr="00DF2680" w:rsidRDefault="00DF2680">
      <w:pPr>
        <w:spacing w:after="0" w:line="480" w:lineRule="auto"/>
        <w:ind w:left="120"/>
        <w:rPr>
          <w:lang w:val="ru-RU"/>
        </w:rPr>
      </w:pPr>
      <w:r w:rsidRPr="00DF2680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56FF8" w:rsidRPr="00DF2680" w:rsidRDefault="00DF2680" w:rsidP="009F450B">
      <w:pPr>
        <w:spacing w:after="0" w:line="480" w:lineRule="auto"/>
        <w:ind w:left="120"/>
        <w:rPr>
          <w:lang w:val="ru-RU"/>
        </w:rPr>
        <w:sectPr w:rsidR="00256FF8" w:rsidRPr="00DF2680">
          <w:pgSz w:w="11906" w:h="16383"/>
          <w:pgMar w:top="1134" w:right="850" w:bottom="1134" w:left="1701" w:header="720" w:footer="720" w:gutter="0"/>
          <w:cols w:space="720"/>
        </w:sectPr>
      </w:pPr>
      <w:r w:rsidRPr="00DF2680">
        <w:rPr>
          <w:rFonts w:ascii="Times New Roman" w:hAnsi="Times New Roman"/>
          <w:color w:val="000000"/>
          <w:sz w:val="28"/>
          <w:lang w:val="ru-RU"/>
        </w:rPr>
        <w:t>Фрагменты исторических источников и текстов из научных и научно-популярных изданий, фотографии, анимация, таблицы, схемы, диаграммы и графики, иллюстративные материалы, аудио- и видеоматериалы</w:t>
      </w:r>
      <w:proofErr w:type="gramStart"/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proofErr w:type="gramEnd"/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2680">
        <w:rPr>
          <w:rFonts w:ascii="Times New Roman" w:hAnsi="Times New Roman"/>
          <w:color w:val="000000"/>
          <w:sz w:val="28"/>
          <w:lang w:val="ru-RU"/>
        </w:rPr>
        <w:t>н</w:t>
      </w:r>
      <w:proofErr w:type="gramEnd"/>
      <w:r w:rsidRPr="00DF2680">
        <w:rPr>
          <w:rFonts w:ascii="Times New Roman" w:hAnsi="Times New Roman"/>
          <w:color w:val="000000"/>
          <w:sz w:val="28"/>
          <w:lang w:val="ru-RU"/>
        </w:rPr>
        <w:t xml:space="preserve">а </w:t>
      </w:r>
      <w:r>
        <w:rPr>
          <w:rFonts w:ascii="Times New Roman" w:hAnsi="Times New Roman"/>
          <w:color w:val="000000"/>
          <w:sz w:val="28"/>
        </w:rPr>
        <w:t>CD</w:t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ROM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Интернет-ресурсы по «Всеобщая история»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school</w:t>
      </w:r>
      <w:r w:rsidRPr="00DF268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collection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>/ —единая коллекция цифровых образовательных ресурсов.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eor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edu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>/— официальный сайт Федерального центра информационно-образовательных ре-сурсов.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shm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— официальный сайт Государствен¬ного исторического музея.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rsl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proofErr w:type="gramStart"/>
      <w:r>
        <w:rPr>
          <w:rFonts w:ascii="Times New Roman" w:hAnsi="Times New Roman"/>
          <w:color w:val="000000"/>
          <w:sz w:val="28"/>
        </w:rPr>
        <w:t>ru</w:t>
      </w:r>
      <w:proofErr w:type="gramEnd"/>
      <w:r w:rsidRPr="00DF2680">
        <w:rPr>
          <w:rFonts w:ascii="Times New Roman" w:hAnsi="Times New Roman"/>
          <w:color w:val="000000"/>
          <w:sz w:val="28"/>
          <w:lang w:val="ru-RU"/>
        </w:rPr>
        <w:t>— официальный сайт Российской го¬сударственной библиотеки.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shpl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>/ — официальный сайт Российской государственной исторической библиотеки.</w:t>
      </w:r>
      <w:proofErr w:type="gramEnd"/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hist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msu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ER</w:t>
      </w:r>
      <w:r w:rsidRPr="00DF26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html</w:t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— сайт элек¬тронной библиотеки </w:t>
      </w:r>
      <w:r w:rsidRPr="00DF2680">
        <w:rPr>
          <w:rFonts w:ascii="Times New Roman" w:hAnsi="Times New Roman"/>
          <w:color w:val="000000"/>
          <w:sz w:val="28"/>
          <w:lang w:val="ru-RU"/>
        </w:rPr>
        <w:lastRenderedPageBreak/>
        <w:t>исторического факультета МГУ им.</w:t>
      </w:r>
      <w:proofErr w:type="gramEnd"/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DF2680">
        <w:rPr>
          <w:rFonts w:ascii="Times New Roman" w:hAnsi="Times New Roman"/>
          <w:color w:val="000000"/>
          <w:sz w:val="28"/>
          <w:lang w:val="ru-RU"/>
        </w:rPr>
        <w:t>М. В. Ломоносова.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vost</w:t>
      </w:r>
      <w:r w:rsidRPr="00DF26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it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info</w:t>
      </w:r>
      <w:r w:rsidRPr="00DF2680">
        <w:rPr>
          <w:rFonts w:ascii="Times New Roman" w:hAnsi="Times New Roman"/>
          <w:color w:val="000000"/>
          <w:sz w:val="28"/>
          <w:lang w:val="ru-RU"/>
        </w:rPr>
        <w:t>/— сайт-хранилище исторических источников Средневековья.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historic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>/— сайт электронной библиотеки по всеобщей истории.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arts</w:t>
      </w:r>
      <w:r w:rsidRPr="00DF2680">
        <w:rPr>
          <w:rFonts w:ascii="Times New Roman" w:hAnsi="Times New Roman"/>
          <w:color w:val="000000"/>
          <w:sz w:val="28"/>
          <w:lang w:val="ru-RU"/>
        </w:rPr>
        <w:t>-</w:t>
      </w:r>
      <w:r>
        <w:rPr>
          <w:rFonts w:ascii="Times New Roman" w:hAnsi="Times New Roman"/>
          <w:color w:val="000000"/>
          <w:sz w:val="28"/>
        </w:rPr>
        <w:t>museum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>/ — официальный сайт Го¬сударственного музея изобразительных ис-кусств им. А. С. Пушкина.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www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hermitagemuseum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org</w:t>
      </w:r>
      <w:r w:rsidRPr="00DF26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html</w:t>
      </w:r>
      <w:r w:rsidRPr="00DF2680">
        <w:rPr>
          <w:rFonts w:ascii="Times New Roman" w:hAnsi="Times New Roman"/>
          <w:color w:val="000000"/>
          <w:sz w:val="28"/>
          <w:lang w:val="ru-RU"/>
        </w:rPr>
        <w:t>_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index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htmI</w:t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— официальный сайт Государственного Эр-митажа.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artchive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>/ —сайт-хранилище живописи худож¬ников разных эпох.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history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rin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>/ —сайт-хранилище</w:t>
      </w:r>
      <w:proofErr w:type="gramEnd"/>
      <w:r w:rsidRPr="00DF2680">
        <w:rPr>
          <w:rFonts w:ascii="Times New Roman" w:hAnsi="Times New Roman"/>
          <w:color w:val="000000"/>
          <w:sz w:val="28"/>
          <w:lang w:val="ru-RU"/>
        </w:rPr>
        <w:t xml:space="preserve"> электронных материалов по всеобщей истории (</w:t>
      </w:r>
      <w:proofErr w:type="gramStart"/>
      <w:r w:rsidRPr="00DF2680">
        <w:rPr>
          <w:rFonts w:ascii="Times New Roman" w:hAnsi="Times New Roman"/>
          <w:color w:val="000000"/>
          <w:sz w:val="28"/>
          <w:lang w:val="ru-RU"/>
        </w:rPr>
        <w:t>историче-ские</w:t>
      </w:r>
      <w:proofErr w:type="gramEnd"/>
      <w:r w:rsidRPr="00DF2680">
        <w:rPr>
          <w:rFonts w:ascii="Times New Roman" w:hAnsi="Times New Roman"/>
          <w:color w:val="000000"/>
          <w:sz w:val="28"/>
          <w:lang w:val="ru-RU"/>
        </w:rPr>
        <w:t xml:space="preserve"> карты, источники, мемуары, иллюстрации, биографии историче¬ских деятелей).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rulers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narod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>/ —интернет-проект «Всемирная история в лицах» (биографии деятелей все-мирной исто¬рии).</w:t>
      </w:r>
      <w:r w:rsidRPr="00DF2680">
        <w:rPr>
          <w:sz w:val="28"/>
          <w:lang w:val="ru-RU"/>
        </w:rPr>
        <w:br/>
      </w:r>
      <w:r w:rsidRPr="00DF2680">
        <w:rPr>
          <w:rFonts w:ascii="Times New Roman" w:hAnsi="Times New Roman"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color w:val="000000"/>
          <w:sz w:val="28"/>
        </w:rPr>
        <w:t>http</w:t>
      </w:r>
      <w:r w:rsidRPr="00DF2680">
        <w:rPr>
          <w:rFonts w:ascii="Times New Roman" w:hAnsi="Times New Roman"/>
          <w:color w:val="000000"/>
          <w:sz w:val="28"/>
          <w:lang w:val="ru-RU"/>
        </w:rPr>
        <w:t>://</w:t>
      </w:r>
      <w:r>
        <w:rPr>
          <w:rFonts w:ascii="Times New Roman" w:hAnsi="Times New Roman"/>
          <w:color w:val="000000"/>
          <w:sz w:val="28"/>
        </w:rPr>
        <w:t>his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lseptember</w:t>
      </w:r>
      <w:r w:rsidRPr="00DF2680">
        <w:rPr>
          <w:rFonts w:ascii="Times New Roman" w:hAnsi="Times New Roman"/>
          <w:color w:val="000000"/>
          <w:sz w:val="28"/>
          <w:lang w:val="ru-RU"/>
        </w:rPr>
        <w:t>.</w:t>
      </w:r>
      <w:r>
        <w:rPr>
          <w:rFonts w:ascii="Times New Roman" w:hAnsi="Times New Roman"/>
          <w:color w:val="000000"/>
          <w:sz w:val="28"/>
        </w:rPr>
        <w:t>ru</w:t>
      </w:r>
      <w:r w:rsidRPr="00DF2680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urok</w:t>
      </w:r>
      <w:r w:rsidRPr="00DF2680">
        <w:rPr>
          <w:rFonts w:ascii="Times New Roman" w:hAnsi="Times New Roman"/>
          <w:color w:val="000000"/>
          <w:sz w:val="28"/>
          <w:lang w:val="ru-RU"/>
        </w:rPr>
        <w:t>/ — электронная копилка методических материалов для учителей истори</w:t>
      </w:r>
      <w:bookmarkStart w:id="14" w:name="954910a6-450c-47a0-80e2-529fad0f6e94"/>
      <w:bookmarkEnd w:id="14"/>
      <w:r w:rsidR="009F450B">
        <w:rPr>
          <w:rFonts w:ascii="Times New Roman" w:hAnsi="Times New Roman"/>
          <w:color w:val="000000"/>
          <w:sz w:val="28"/>
          <w:lang w:val="ru-RU"/>
        </w:rPr>
        <w:t>и</w:t>
      </w:r>
    </w:p>
    <w:bookmarkEnd w:id="11"/>
    <w:p w:rsidR="00DF2680" w:rsidRPr="00DF2680" w:rsidRDefault="00DF2680" w:rsidP="009F450B">
      <w:pPr>
        <w:rPr>
          <w:lang w:val="ru-RU"/>
        </w:rPr>
      </w:pPr>
    </w:p>
    <w:sectPr w:rsidR="00DF2680" w:rsidRPr="00DF2680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54D"/>
    <w:multiLevelType w:val="multilevel"/>
    <w:tmpl w:val="BED6BB5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39A481E"/>
    <w:multiLevelType w:val="multilevel"/>
    <w:tmpl w:val="BB60CCF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3B147DD"/>
    <w:multiLevelType w:val="multilevel"/>
    <w:tmpl w:val="766EBD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8AB3496"/>
    <w:multiLevelType w:val="multilevel"/>
    <w:tmpl w:val="516E4F4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A9F2463"/>
    <w:multiLevelType w:val="multilevel"/>
    <w:tmpl w:val="3A121CC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F887C7E"/>
    <w:multiLevelType w:val="multilevel"/>
    <w:tmpl w:val="7EAE36B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0635FC4"/>
    <w:multiLevelType w:val="multilevel"/>
    <w:tmpl w:val="60B8EE3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47504B3"/>
    <w:multiLevelType w:val="multilevel"/>
    <w:tmpl w:val="C8EA73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53378C1"/>
    <w:multiLevelType w:val="multilevel"/>
    <w:tmpl w:val="A9B638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8F818DD"/>
    <w:multiLevelType w:val="multilevel"/>
    <w:tmpl w:val="033ECEA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19E238B2"/>
    <w:multiLevelType w:val="multilevel"/>
    <w:tmpl w:val="7FA8C7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2206763"/>
    <w:multiLevelType w:val="multilevel"/>
    <w:tmpl w:val="3432CE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37F7EE5"/>
    <w:multiLevelType w:val="multilevel"/>
    <w:tmpl w:val="F61668F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2B896C6D"/>
    <w:multiLevelType w:val="multilevel"/>
    <w:tmpl w:val="B2642D3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EC9233B"/>
    <w:multiLevelType w:val="multilevel"/>
    <w:tmpl w:val="A8AE86F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4B0760F"/>
    <w:multiLevelType w:val="multilevel"/>
    <w:tmpl w:val="F3047CF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38F668CD"/>
    <w:multiLevelType w:val="multilevel"/>
    <w:tmpl w:val="9F38D8B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95C305B"/>
    <w:multiLevelType w:val="multilevel"/>
    <w:tmpl w:val="84ECD01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B4A4F15"/>
    <w:multiLevelType w:val="multilevel"/>
    <w:tmpl w:val="3AC4C07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C3A2C5A"/>
    <w:multiLevelType w:val="multilevel"/>
    <w:tmpl w:val="488217E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3D5524D0"/>
    <w:multiLevelType w:val="multilevel"/>
    <w:tmpl w:val="EBF0139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40B77098"/>
    <w:multiLevelType w:val="multilevel"/>
    <w:tmpl w:val="A8B0DF6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3EF6470"/>
    <w:multiLevelType w:val="multilevel"/>
    <w:tmpl w:val="F73A233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9161816"/>
    <w:multiLevelType w:val="multilevel"/>
    <w:tmpl w:val="5B34354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>
    <w:nsid w:val="51FD2963"/>
    <w:multiLevelType w:val="multilevel"/>
    <w:tmpl w:val="FB2A31A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556A0EE0"/>
    <w:multiLevelType w:val="multilevel"/>
    <w:tmpl w:val="C34CB39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7E5468E"/>
    <w:multiLevelType w:val="multilevel"/>
    <w:tmpl w:val="E922451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B1757E3"/>
    <w:multiLevelType w:val="multilevel"/>
    <w:tmpl w:val="D694869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5C660BD4"/>
    <w:multiLevelType w:val="multilevel"/>
    <w:tmpl w:val="EADA725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DD20095"/>
    <w:multiLevelType w:val="multilevel"/>
    <w:tmpl w:val="EAEAC94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618746B3"/>
    <w:multiLevelType w:val="multilevel"/>
    <w:tmpl w:val="E56291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39641CD"/>
    <w:multiLevelType w:val="multilevel"/>
    <w:tmpl w:val="158A957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67B00655"/>
    <w:multiLevelType w:val="multilevel"/>
    <w:tmpl w:val="5126A672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>
    <w:nsid w:val="69F17F2F"/>
    <w:multiLevelType w:val="multilevel"/>
    <w:tmpl w:val="11402A3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B7C361E"/>
    <w:multiLevelType w:val="multilevel"/>
    <w:tmpl w:val="AD82D7C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>
    <w:nsid w:val="6E591229"/>
    <w:multiLevelType w:val="multilevel"/>
    <w:tmpl w:val="E442656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74F77603"/>
    <w:multiLevelType w:val="multilevel"/>
    <w:tmpl w:val="5610F526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7">
    <w:nsid w:val="753422AE"/>
    <w:multiLevelType w:val="multilevel"/>
    <w:tmpl w:val="3260E5E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9"/>
  </w:num>
  <w:num w:numId="2">
    <w:abstractNumId w:val="15"/>
  </w:num>
  <w:num w:numId="3">
    <w:abstractNumId w:val="30"/>
  </w:num>
  <w:num w:numId="4">
    <w:abstractNumId w:val="12"/>
  </w:num>
  <w:num w:numId="5">
    <w:abstractNumId w:val="2"/>
  </w:num>
  <w:num w:numId="6">
    <w:abstractNumId w:val="22"/>
  </w:num>
  <w:num w:numId="7">
    <w:abstractNumId w:val="35"/>
  </w:num>
  <w:num w:numId="8">
    <w:abstractNumId w:val="23"/>
  </w:num>
  <w:num w:numId="9">
    <w:abstractNumId w:val="6"/>
  </w:num>
  <w:num w:numId="10">
    <w:abstractNumId w:val="16"/>
  </w:num>
  <w:num w:numId="11">
    <w:abstractNumId w:val="25"/>
  </w:num>
  <w:num w:numId="12">
    <w:abstractNumId w:val="28"/>
  </w:num>
  <w:num w:numId="13">
    <w:abstractNumId w:val="13"/>
  </w:num>
  <w:num w:numId="14">
    <w:abstractNumId w:val="37"/>
  </w:num>
  <w:num w:numId="15">
    <w:abstractNumId w:val="5"/>
  </w:num>
  <w:num w:numId="16">
    <w:abstractNumId w:val="32"/>
  </w:num>
  <w:num w:numId="17">
    <w:abstractNumId w:val="34"/>
  </w:num>
  <w:num w:numId="18">
    <w:abstractNumId w:val="18"/>
  </w:num>
  <w:num w:numId="19">
    <w:abstractNumId w:val="31"/>
  </w:num>
  <w:num w:numId="20">
    <w:abstractNumId w:val="9"/>
  </w:num>
  <w:num w:numId="21">
    <w:abstractNumId w:val="19"/>
  </w:num>
  <w:num w:numId="22">
    <w:abstractNumId w:val="20"/>
  </w:num>
  <w:num w:numId="23">
    <w:abstractNumId w:val="3"/>
  </w:num>
  <w:num w:numId="24">
    <w:abstractNumId w:val="17"/>
  </w:num>
  <w:num w:numId="25">
    <w:abstractNumId w:val="27"/>
  </w:num>
  <w:num w:numId="26">
    <w:abstractNumId w:val="8"/>
  </w:num>
  <w:num w:numId="27">
    <w:abstractNumId w:val="11"/>
  </w:num>
  <w:num w:numId="28">
    <w:abstractNumId w:val="36"/>
  </w:num>
  <w:num w:numId="29">
    <w:abstractNumId w:val="10"/>
  </w:num>
  <w:num w:numId="30">
    <w:abstractNumId w:val="24"/>
  </w:num>
  <w:num w:numId="31">
    <w:abstractNumId w:val="21"/>
  </w:num>
  <w:num w:numId="32">
    <w:abstractNumId w:val="26"/>
  </w:num>
  <w:num w:numId="33">
    <w:abstractNumId w:val="4"/>
  </w:num>
  <w:num w:numId="34">
    <w:abstractNumId w:val="14"/>
  </w:num>
  <w:num w:numId="35">
    <w:abstractNumId w:val="7"/>
  </w:num>
  <w:num w:numId="36">
    <w:abstractNumId w:val="0"/>
  </w:num>
  <w:num w:numId="37">
    <w:abstractNumId w:val="1"/>
  </w:num>
  <w:num w:numId="38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256FF8"/>
    <w:rsid w:val="00256FF8"/>
    <w:rsid w:val="00594545"/>
    <w:rsid w:val="008B1AF8"/>
    <w:rsid w:val="009F450B"/>
    <w:rsid w:val="00BB37A2"/>
    <w:rsid w:val="00D7291C"/>
    <w:rsid w:val="00DF2680"/>
    <w:rsid w:val="00E311E0"/>
    <w:rsid w:val="00EF2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Balloon Text"/>
    <w:basedOn w:val="a"/>
    <w:link w:val="af"/>
    <w:uiPriority w:val="99"/>
    <w:semiHidden/>
    <w:unhideWhenUsed/>
    <w:rsid w:val="00EF28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EF285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8864f0a6" TargetMode="External"/><Relationship Id="rId21" Type="http://schemas.openxmlformats.org/officeDocument/2006/relationships/hyperlink" Target="https://m.edsoo.ru/7f418a34" TargetMode="External"/><Relationship Id="rId42" Type="http://schemas.openxmlformats.org/officeDocument/2006/relationships/hyperlink" Target="https://m.edsoo.ru/7f41ac44" TargetMode="External"/><Relationship Id="rId63" Type="http://schemas.openxmlformats.org/officeDocument/2006/relationships/hyperlink" Target="https://m.edsoo.ru/8864d8dc" TargetMode="External"/><Relationship Id="rId84" Type="http://schemas.openxmlformats.org/officeDocument/2006/relationships/hyperlink" Target="https://m.edsoo.ru/8a18d9e4" TargetMode="External"/><Relationship Id="rId138" Type="http://schemas.openxmlformats.org/officeDocument/2006/relationships/hyperlink" Target="https://m.edsoo.ru/8a1923b8" TargetMode="External"/><Relationship Id="rId159" Type="http://schemas.openxmlformats.org/officeDocument/2006/relationships/hyperlink" Target="https://m.edsoo.ru/8a1941cc" TargetMode="External"/><Relationship Id="rId170" Type="http://schemas.openxmlformats.org/officeDocument/2006/relationships/hyperlink" Target="https://m.edsoo.ru/8a194f5a" TargetMode="External"/><Relationship Id="rId107" Type="http://schemas.openxmlformats.org/officeDocument/2006/relationships/hyperlink" Target="https://m.edsoo.ru/8a1907f2" TargetMode="External"/><Relationship Id="rId11" Type="http://schemas.openxmlformats.org/officeDocument/2006/relationships/hyperlink" Target="https://m.edsoo.ru/7f418bce" TargetMode="External"/><Relationship Id="rId32" Type="http://schemas.openxmlformats.org/officeDocument/2006/relationships/hyperlink" Target="https://m.edsoo.ru/7f41adc0" TargetMode="External"/><Relationship Id="rId53" Type="http://schemas.openxmlformats.org/officeDocument/2006/relationships/hyperlink" Target="https://m.edsoo.ru/8864cae0" TargetMode="External"/><Relationship Id="rId74" Type="http://schemas.openxmlformats.org/officeDocument/2006/relationships/hyperlink" Target="https://m.edsoo.ru/8a18c7ec" TargetMode="External"/><Relationship Id="rId128" Type="http://schemas.openxmlformats.org/officeDocument/2006/relationships/hyperlink" Target="https://m.edsoo.ru/8a190996" TargetMode="External"/><Relationship Id="rId149" Type="http://schemas.openxmlformats.org/officeDocument/2006/relationships/hyperlink" Target="https://m.edsoo.ru/8a1933da" TargetMode="External"/><Relationship Id="rId5" Type="http://schemas.openxmlformats.org/officeDocument/2006/relationships/webSettings" Target="webSettings.xml"/><Relationship Id="rId95" Type="http://schemas.openxmlformats.org/officeDocument/2006/relationships/hyperlink" Target="https://m.edsoo.ru/8a18ef42" TargetMode="External"/><Relationship Id="rId160" Type="http://schemas.openxmlformats.org/officeDocument/2006/relationships/hyperlink" Target="https://m.edsoo.ru/8a1942e4" TargetMode="External"/><Relationship Id="rId22" Type="http://schemas.openxmlformats.org/officeDocument/2006/relationships/hyperlink" Target="https://m.edsoo.ru/7f41adc0" TargetMode="External"/><Relationship Id="rId43" Type="http://schemas.openxmlformats.org/officeDocument/2006/relationships/hyperlink" Target="https://m.edsoo.ru/7f41ac44" TargetMode="External"/><Relationship Id="rId64" Type="http://schemas.openxmlformats.org/officeDocument/2006/relationships/hyperlink" Target="https://m.edsoo.ru/8864d9f4" TargetMode="External"/><Relationship Id="rId118" Type="http://schemas.openxmlformats.org/officeDocument/2006/relationships/hyperlink" Target="https://m.edsoo.ru/8864f1e6" TargetMode="External"/><Relationship Id="rId139" Type="http://schemas.openxmlformats.org/officeDocument/2006/relationships/hyperlink" Target="https://m.edsoo.ru/8a191f12" TargetMode="External"/><Relationship Id="rId85" Type="http://schemas.openxmlformats.org/officeDocument/2006/relationships/hyperlink" Target="https://m.edsoo.ru/8a18dc14" TargetMode="External"/><Relationship Id="rId150" Type="http://schemas.openxmlformats.org/officeDocument/2006/relationships/hyperlink" Target="https://m.edsoo.ru/8a193542" TargetMode="External"/><Relationship Id="rId171" Type="http://schemas.openxmlformats.org/officeDocument/2006/relationships/hyperlink" Target="https://m.edsoo.ru/8a1954e6" TargetMode="External"/><Relationship Id="rId12" Type="http://schemas.openxmlformats.org/officeDocument/2006/relationships/hyperlink" Target="https://m.edsoo.ru/7f418bce" TargetMode="External"/><Relationship Id="rId33" Type="http://schemas.openxmlformats.org/officeDocument/2006/relationships/hyperlink" Target="https://m.edsoo.ru/7f41ac44" TargetMode="External"/><Relationship Id="rId108" Type="http://schemas.openxmlformats.org/officeDocument/2006/relationships/hyperlink" Target="https://m.edsoo.ru/8864dff8" TargetMode="External"/><Relationship Id="rId129" Type="http://schemas.openxmlformats.org/officeDocument/2006/relationships/hyperlink" Target="https://m.edsoo.ru/8a190b80" TargetMode="External"/><Relationship Id="rId54" Type="http://schemas.openxmlformats.org/officeDocument/2006/relationships/hyperlink" Target="https://m.edsoo.ru/8864cc0c" TargetMode="External"/><Relationship Id="rId75" Type="http://schemas.openxmlformats.org/officeDocument/2006/relationships/hyperlink" Target="https://m.edsoo.ru/8a18c97c" TargetMode="External"/><Relationship Id="rId96" Type="http://schemas.openxmlformats.org/officeDocument/2006/relationships/hyperlink" Target="https://m.edsoo.ru/8a18f118" TargetMode="External"/><Relationship Id="rId140" Type="http://schemas.openxmlformats.org/officeDocument/2006/relationships/hyperlink" Target="https://m.edsoo.ru/8a1920c0" TargetMode="External"/><Relationship Id="rId161" Type="http://schemas.openxmlformats.org/officeDocument/2006/relationships/hyperlink" Target="https://m.edsoo.ru/8a1943f2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23" Type="http://schemas.openxmlformats.org/officeDocument/2006/relationships/hyperlink" Target="https://m.edsoo.ru/7f41adc0" TargetMode="External"/><Relationship Id="rId28" Type="http://schemas.openxmlformats.org/officeDocument/2006/relationships/hyperlink" Target="https://m.edsoo.ru/7f41adc0" TargetMode="External"/><Relationship Id="rId49" Type="http://schemas.openxmlformats.org/officeDocument/2006/relationships/hyperlink" Target="https://m.edsoo.ru/8864c536" TargetMode="External"/><Relationship Id="rId114" Type="http://schemas.openxmlformats.org/officeDocument/2006/relationships/hyperlink" Target="https://m.edsoo.ru/8864e912" TargetMode="External"/><Relationship Id="rId119" Type="http://schemas.openxmlformats.org/officeDocument/2006/relationships/hyperlink" Target="https://m.edsoo.ru/8864f2fe" TargetMode="External"/><Relationship Id="rId44" Type="http://schemas.openxmlformats.org/officeDocument/2006/relationships/hyperlink" Target="https://m.edsoo.ru/7f41ac44" TargetMode="External"/><Relationship Id="rId60" Type="http://schemas.openxmlformats.org/officeDocument/2006/relationships/hyperlink" Target="https://m.edsoo.ru/8864d562" TargetMode="External"/><Relationship Id="rId65" Type="http://schemas.openxmlformats.org/officeDocument/2006/relationships/hyperlink" Target="https://m.edsoo.ru/8864db0c" TargetMode="External"/><Relationship Id="rId81" Type="http://schemas.openxmlformats.org/officeDocument/2006/relationships/hyperlink" Target="https://m.edsoo.ru/8a18d516" TargetMode="External"/><Relationship Id="rId86" Type="http://schemas.openxmlformats.org/officeDocument/2006/relationships/hyperlink" Target="https://m.edsoo.ru/8a18ddc2" TargetMode="External"/><Relationship Id="rId130" Type="http://schemas.openxmlformats.org/officeDocument/2006/relationships/hyperlink" Target="https://m.edsoo.ru/8a190d10" TargetMode="External"/><Relationship Id="rId135" Type="http://schemas.openxmlformats.org/officeDocument/2006/relationships/hyperlink" Target="https://m.edsoo.ru/8a191648" TargetMode="External"/><Relationship Id="rId151" Type="http://schemas.openxmlformats.org/officeDocument/2006/relationships/hyperlink" Target="https://m.edsoo.ru/8a1936a0" TargetMode="External"/><Relationship Id="rId156" Type="http://schemas.openxmlformats.org/officeDocument/2006/relationships/hyperlink" Target="https://m.edsoo.ru/8a193e5c" TargetMode="External"/><Relationship Id="rId172" Type="http://schemas.openxmlformats.org/officeDocument/2006/relationships/hyperlink" Target="https://m.edsoo.ru/8a195608" TargetMode="External"/><Relationship Id="rId13" Type="http://schemas.openxmlformats.org/officeDocument/2006/relationships/hyperlink" Target="https://m.edsoo.ru/7f418bce" TargetMode="External"/><Relationship Id="rId18" Type="http://schemas.openxmlformats.org/officeDocument/2006/relationships/hyperlink" Target="https://m.edsoo.ru/7f418a34" TargetMode="External"/><Relationship Id="rId39" Type="http://schemas.openxmlformats.org/officeDocument/2006/relationships/hyperlink" Target="https://m.edsoo.ru/7f41ac44" TargetMode="External"/><Relationship Id="rId109" Type="http://schemas.openxmlformats.org/officeDocument/2006/relationships/hyperlink" Target="https://m.edsoo.ru/8864e17e" TargetMode="External"/><Relationship Id="rId34" Type="http://schemas.openxmlformats.org/officeDocument/2006/relationships/hyperlink" Target="https://m.edsoo.ru/7f41ac44" TargetMode="External"/><Relationship Id="rId50" Type="http://schemas.openxmlformats.org/officeDocument/2006/relationships/hyperlink" Target="https://m.edsoo.ru/8864c6d0" TargetMode="External"/><Relationship Id="rId55" Type="http://schemas.openxmlformats.org/officeDocument/2006/relationships/hyperlink" Target="https://m.edsoo.ru/8864cd24" TargetMode="External"/><Relationship Id="rId76" Type="http://schemas.openxmlformats.org/officeDocument/2006/relationships/hyperlink" Target="https://m.edsoo.ru/8a18cb0c" TargetMode="External"/><Relationship Id="rId97" Type="http://schemas.openxmlformats.org/officeDocument/2006/relationships/hyperlink" Target="https://m.edsoo.ru/8a18f302" TargetMode="External"/><Relationship Id="rId104" Type="http://schemas.openxmlformats.org/officeDocument/2006/relationships/hyperlink" Target="https://m.edsoo.ru/8a18fe6a" TargetMode="External"/><Relationship Id="rId120" Type="http://schemas.openxmlformats.org/officeDocument/2006/relationships/hyperlink" Target="https://m.edsoo.ru/8864f5d8" TargetMode="External"/><Relationship Id="rId125" Type="http://schemas.openxmlformats.org/officeDocument/2006/relationships/hyperlink" Target="https://m.edsoo.ru/8864fcea" TargetMode="External"/><Relationship Id="rId141" Type="http://schemas.openxmlformats.org/officeDocument/2006/relationships/hyperlink" Target="https://m.edsoo.ru/8a1923b8" TargetMode="External"/><Relationship Id="rId146" Type="http://schemas.openxmlformats.org/officeDocument/2006/relationships/hyperlink" Target="https://m.edsoo.ru/8a192c5a" TargetMode="External"/><Relationship Id="rId167" Type="http://schemas.openxmlformats.org/officeDocument/2006/relationships/hyperlink" Target="https://m.edsoo.ru/8a194b0e" TargetMode="External"/><Relationship Id="rId7" Type="http://schemas.openxmlformats.org/officeDocument/2006/relationships/hyperlink" Target="https://m.edsoo.ru/7f418bce" TargetMode="External"/><Relationship Id="rId71" Type="http://schemas.openxmlformats.org/officeDocument/2006/relationships/hyperlink" Target="https://m.edsoo.ru/8a18bef0" TargetMode="External"/><Relationship Id="rId92" Type="http://schemas.openxmlformats.org/officeDocument/2006/relationships/hyperlink" Target="https://m.edsoo.ru/8a18e9d4" TargetMode="External"/><Relationship Id="rId162" Type="http://schemas.openxmlformats.org/officeDocument/2006/relationships/hyperlink" Target="https://m.edsoo.ru/8a194500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1adc0" TargetMode="External"/><Relationship Id="rId24" Type="http://schemas.openxmlformats.org/officeDocument/2006/relationships/hyperlink" Target="https://m.edsoo.ru/7f41adc0" TargetMode="External"/><Relationship Id="rId40" Type="http://schemas.openxmlformats.org/officeDocument/2006/relationships/hyperlink" Target="https://m.edsoo.ru/7f41ac44" TargetMode="External"/><Relationship Id="rId45" Type="http://schemas.openxmlformats.org/officeDocument/2006/relationships/hyperlink" Target="https://m.edsoo.ru/8864c086" TargetMode="External"/><Relationship Id="rId66" Type="http://schemas.openxmlformats.org/officeDocument/2006/relationships/hyperlink" Target="https://m.edsoo.ru/8a18b356" TargetMode="External"/><Relationship Id="rId87" Type="http://schemas.openxmlformats.org/officeDocument/2006/relationships/hyperlink" Target="https://m.edsoo.ru/8a18dfb6" TargetMode="External"/><Relationship Id="rId110" Type="http://schemas.openxmlformats.org/officeDocument/2006/relationships/hyperlink" Target="https://m.edsoo.ru/8864e2dc" TargetMode="External"/><Relationship Id="rId115" Type="http://schemas.openxmlformats.org/officeDocument/2006/relationships/hyperlink" Target="https://m.edsoo.ru/8864eb56" TargetMode="External"/><Relationship Id="rId131" Type="http://schemas.openxmlformats.org/officeDocument/2006/relationships/hyperlink" Target="https://m.edsoo.ru/8a190ebe" TargetMode="External"/><Relationship Id="rId136" Type="http://schemas.openxmlformats.org/officeDocument/2006/relationships/hyperlink" Target="https://m.edsoo.ru/8a191cec" TargetMode="External"/><Relationship Id="rId157" Type="http://schemas.openxmlformats.org/officeDocument/2006/relationships/hyperlink" Target="https://m.edsoo.ru/8a193f88" TargetMode="External"/><Relationship Id="rId61" Type="http://schemas.openxmlformats.org/officeDocument/2006/relationships/hyperlink" Target="https://m.edsoo.ru/8864d6ac" TargetMode="External"/><Relationship Id="rId82" Type="http://schemas.openxmlformats.org/officeDocument/2006/relationships/hyperlink" Target="https://m.edsoo.ru/8a18d6a6" TargetMode="External"/><Relationship Id="rId152" Type="http://schemas.openxmlformats.org/officeDocument/2006/relationships/hyperlink" Target="https://m.edsoo.ru/8a193862" TargetMode="External"/><Relationship Id="rId173" Type="http://schemas.openxmlformats.org/officeDocument/2006/relationships/fontTable" Target="fontTable.xml"/><Relationship Id="rId19" Type="http://schemas.openxmlformats.org/officeDocument/2006/relationships/hyperlink" Target="https://m.edsoo.ru/7f418a34" TargetMode="External"/><Relationship Id="rId14" Type="http://schemas.openxmlformats.org/officeDocument/2006/relationships/hyperlink" Target="https://m.edsoo.ru/7f418bce" TargetMode="External"/><Relationship Id="rId30" Type="http://schemas.openxmlformats.org/officeDocument/2006/relationships/hyperlink" Target="https://m.edsoo.ru/7f41adc0" TargetMode="External"/><Relationship Id="rId35" Type="http://schemas.openxmlformats.org/officeDocument/2006/relationships/hyperlink" Target="https://m.edsoo.ru/7f41ac44" TargetMode="External"/><Relationship Id="rId56" Type="http://schemas.openxmlformats.org/officeDocument/2006/relationships/hyperlink" Target="https://m.edsoo.ru/8864ce3c" TargetMode="External"/><Relationship Id="rId77" Type="http://schemas.openxmlformats.org/officeDocument/2006/relationships/hyperlink" Target="https://m.edsoo.ru/8a18ce0e" TargetMode="External"/><Relationship Id="rId100" Type="http://schemas.openxmlformats.org/officeDocument/2006/relationships/hyperlink" Target="https://m.edsoo.ru/8a18f8ca" TargetMode="External"/><Relationship Id="rId105" Type="http://schemas.openxmlformats.org/officeDocument/2006/relationships/hyperlink" Target="https://m.edsoo.ru/8a190022" TargetMode="External"/><Relationship Id="rId126" Type="http://schemas.openxmlformats.org/officeDocument/2006/relationships/hyperlink" Target="https://m.edsoo.ru/8864fe16" TargetMode="External"/><Relationship Id="rId147" Type="http://schemas.openxmlformats.org/officeDocument/2006/relationships/hyperlink" Target="https://m.edsoo.ru/8a192da4" TargetMode="External"/><Relationship Id="rId168" Type="http://schemas.openxmlformats.org/officeDocument/2006/relationships/hyperlink" Target="https://m.edsoo.ru/8a194c1c" TargetMode="External"/><Relationship Id="rId8" Type="http://schemas.openxmlformats.org/officeDocument/2006/relationships/hyperlink" Target="https://m.edsoo.ru/7f418bce" TargetMode="External"/><Relationship Id="rId51" Type="http://schemas.openxmlformats.org/officeDocument/2006/relationships/hyperlink" Target="https://m.edsoo.ru/8864c892" TargetMode="External"/><Relationship Id="rId72" Type="http://schemas.openxmlformats.org/officeDocument/2006/relationships/hyperlink" Target="https://m.edsoo.ru/8a18c094" TargetMode="External"/><Relationship Id="rId93" Type="http://schemas.openxmlformats.org/officeDocument/2006/relationships/hyperlink" Target="https://m.edsoo.ru/8a18ebc8" TargetMode="External"/><Relationship Id="rId98" Type="http://schemas.openxmlformats.org/officeDocument/2006/relationships/hyperlink" Target="https://m.edsoo.ru/8a18f4b0" TargetMode="External"/><Relationship Id="rId121" Type="http://schemas.openxmlformats.org/officeDocument/2006/relationships/hyperlink" Target="https://m.edsoo.ru/8864f6f0" TargetMode="External"/><Relationship Id="rId142" Type="http://schemas.openxmlformats.org/officeDocument/2006/relationships/hyperlink" Target="https://m.edsoo.ru/8a19261a" TargetMode="External"/><Relationship Id="rId163" Type="http://schemas.openxmlformats.org/officeDocument/2006/relationships/hyperlink" Target="https://m.edsoo.ru/8a1946ae" TargetMode="External"/><Relationship Id="rId3" Type="http://schemas.microsoft.com/office/2007/relationships/stylesWithEffects" Target="stylesWithEffects.xml"/><Relationship Id="rId25" Type="http://schemas.openxmlformats.org/officeDocument/2006/relationships/hyperlink" Target="https://m.edsoo.ru/7f41adc0" TargetMode="External"/><Relationship Id="rId46" Type="http://schemas.openxmlformats.org/officeDocument/2006/relationships/hyperlink" Target="https://m.edsoo.ru/8864c1a8" TargetMode="External"/><Relationship Id="rId67" Type="http://schemas.openxmlformats.org/officeDocument/2006/relationships/hyperlink" Target="https://m.edsoo.ru/8a18b720" TargetMode="External"/><Relationship Id="rId116" Type="http://schemas.openxmlformats.org/officeDocument/2006/relationships/hyperlink" Target="https://m.edsoo.ru/8864ece6" TargetMode="External"/><Relationship Id="rId137" Type="http://schemas.openxmlformats.org/officeDocument/2006/relationships/hyperlink" Target="https://m.edsoo.ru/8a19223c" TargetMode="External"/><Relationship Id="rId158" Type="http://schemas.openxmlformats.org/officeDocument/2006/relationships/hyperlink" Target="https://m.edsoo.ru/8a1940b4" TargetMode="External"/><Relationship Id="rId20" Type="http://schemas.openxmlformats.org/officeDocument/2006/relationships/hyperlink" Target="https://m.edsoo.ru/7f418a34" TargetMode="External"/><Relationship Id="rId41" Type="http://schemas.openxmlformats.org/officeDocument/2006/relationships/hyperlink" Target="https://m.edsoo.ru/7f41ac44" TargetMode="External"/><Relationship Id="rId62" Type="http://schemas.openxmlformats.org/officeDocument/2006/relationships/hyperlink" Target="https://m.edsoo.ru/8864d7c4" TargetMode="External"/><Relationship Id="rId83" Type="http://schemas.openxmlformats.org/officeDocument/2006/relationships/hyperlink" Target="https://m.edsoo.ru/8a18d840" TargetMode="External"/><Relationship Id="rId88" Type="http://schemas.openxmlformats.org/officeDocument/2006/relationships/hyperlink" Target="https://m.edsoo.ru/8a18e16e" TargetMode="External"/><Relationship Id="rId111" Type="http://schemas.openxmlformats.org/officeDocument/2006/relationships/hyperlink" Target="https://m.edsoo.ru/8864e44e" TargetMode="External"/><Relationship Id="rId132" Type="http://schemas.openxmlformats.org/officeDocument/2006/relationships/hyperlink" Target="https://m.edsoo.ru/8a19109e" TargetMode="External"/><Relationship Id="rId153" Type="http://schemas.openxmlformats.org/officeDocument/2006/relationships/hyperlink" Target="https://m.edsoo.ru/8a193a06" TargetMode="External"/><Relationship Id="rId174" Type="http://schemas.openxmlformats.org/officeDocument/2006/relationships/theme" Target="theme/theme1.xml"/><Relationship Id="rId15" Type="http://schemas.openxmlformats.org/officeDocument/2006/relationships/hyperlink" Target="https://m.edsoo.ru/7f418bce" TargetMode="External"/><Relationship Id="rId36" Type="http://schemas.openxmlformats.org/officeDocument/2006/relationships/hyperlink" Target="https://m.edsoo.ru/7f41ac44" TargetMode="External"/><Relationship Id="rId57" Type="http://schemas.openxmlformats.org/officeDocument/2006/relationships/hyperlink" Target="https://m.edsoo.ru/8864cf5e" TargetMode="External"/><Relationship Id="rId106" Type="http://schemas.openxmlformats.org/officeDocument/2006/relationships/hyperlink" Target="https://m.edsoo.ru/8a1901ee" TargetMode="External"/><Relationship Id="rId127" Type="http://schemas.openxmlformats.org/officeDocument/2006/relationships/hyperlink" Target="https://m.edsoo.ru/8864ff2e" TargetMode="External"/><Relationship Id="rId10" Type="http://schemas.openxmlformats.org/officeDocument/2006/relationships/hyperlink" Target="https://m.edsoo.ru/7f418bce" TargetMode="External"/><Relationship Id="rId31" Type="http://schemas.openxmlformats.org/officeDocument/2006/relationships/hyperlink" Target="https://m.edsoo.ru/7f41adc0" TargetMode="External"/><Relationship Id="rId52" Type="http://schemas.openxmlformats.org/officeDocument/2006/relationships/hyperlink" Target="https://m.edsoo.ru/8864c9c8" TargetMode="External"/><Relationship Id="rId73" Type="http://schemas.openxmlformats.org/officeDocument/2006/relationships/hyperlink" Target="https://m.edsoo.ru/8a18c620" TargetMode="External"/><Relationship Id="rId78" Type="http://schemas.openxmlformats.org/officeDocument/2006/relationships/hyperlink" Target="https://m.edsoo.ru/8a18cfa8" TargetMode="External"/><Relationship Id="rId94" Type="http://schemas.openxmlformats.org/officeDocument/2006/relationships/hyperlink" Target="https://m.edsoo.ru/8a18ed6c" TargetMode="External"/><Relationship Id="rId99" Type="http://schemas.openxmlformats.org/officeDocument/2006/relationships/hyperlink" Target="https://m.edsoo.ru/8a18f668" TargetMode="External"/><Relationship Id="rId101" Type="http://schemas.openxmlformats.org/officeDocument/2006/relationships/hyperlink" Target="https://m.edsoo.ru/8a18fa6e" TargetMode="External"/><Relationship Id="rId122" Type="http://schemas.openxmlformats.org/officeDocument/2006/relationships/hyperlink" Target="https://m.edsoo.ru/8864f83a" TargetMode="External"/><Relationship Id="rId143" Type="http://schemas.openxmlformats.org/officeDocument/2006/relationships/hyperlink" Target="https://m.edsoo.ru/8a192912" TargetMode="External"/><Relationship Id="rId148" Type="http://schemas.openxmlformats.org/officeDocument/2006/relationships/hyperlink" Target="https://m.edsoo.ru/8a19316e" TargetMode="External"/><Relationship Id="rId164" Type="http://schemas.openxmlformats.org/officeDocument/2006/relationships/hyperlink" Target="https://m.edsoo.ru/8a1947d0" TargetMode="External"/><Relationship Id="rId169" Type="http://schemas.openxmlformats.org/officeDocument/2006/relationships/hyperlink" Target="https://m.edsoo.ru/8a194d3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8bce" TargetMode="External"/><Relationship Id="rId26" Type="http://schemas.openxmlformats.org/officeDocument/2006/relationships/hyperlink" Target="https://m.edsoo.ru/7f41adc0" TargetMode="External"/><Relationship Id="rId47" Type="http://schemas.openxmlformats.org/officeDocument/2006/relationships/hyperlink" Target="https://m.edsoo.ru/8864c2c0" TargetMode="External"/><Relationship Id="rId68" Type="http://schemas.openxmlformats.org/officeDocument/2006/relationships/hyperlink" Target="https://m.edsoo.ru/8a18ba40" TargetMode="External"/><Relationship Id="rId89" Type="http://schemas.openxmlformats.org/officeDocument/2006/relationships/hyperlink" Target="https://m.edsoo.ru/8a18e59c" TargetMode="External"/><Relationship Id="rId112" Type="http://schemas.openxmlformats.org/officeDocument/2006/relationships/hyperlink" Target="https://m.edsoo.ru/8864e584" TargetMode="External"/><Relationship Id="rId133" Type="http://schemas.openxmlformats.org/officeDocument/2006/relationships/hyperlink" Target="https://m.edsoo.ru/8a1912ce" TargetMode="External"/><Relationship Id="rId154" Type="http://schemas.openxmlformats.org/officeDocument/2006/relationships/hyperlink" Target="https://m.edsoo.ru/8a193b82" TargetMode="External"/><Relationship Id="rId16" Type="http://schemas.openxmlformats.org/officeDocument/2006/relationships/hyperlink" Target="https://m.edsoo.ru/7f418a34" TargetMode="External"/><Relationship Id="rId37" Type="http://schemas.openxmlformats.org/officeDocument/2006/relationships/hyperlink" Target="https://m.edsoo.ru/7f41ac44" TargetMode="External"/><Relationship Id="rId58" Type="http://schemas.openxmlformats.org/officeDocument/2006/relationships/hyperlink" Target="https://m.edsoo.ru/8864d080" TargetMode="External"/><Relationship Id="rId79" Type="http://schemas.openxmlformats.org/officeDocument/2006/relationships/hyperlink" Target="https://m.edsoo.ru/8a18d1d8" TargetMode="External"/><Relationship Id="rId102" Type="http://schemas.openxmlformats.org/officeDocument/2006/relationships/hyperlink" Target="https://m.edsoo.ru/8a18fbb8" TargetMode="External"/><Relationship Id="rId123" Type="http://schemas.openxmlformats.org/officeDocument/2006/relationships/hyperlink" Target="https://m.edsoo.ru/8864f9b6" TargetMode="External"/><Relationship Id="rId144" Type="http://schemas.openxmlformats.org/officeDocument/2006/relationships/hyperlink" Target="https://m.edsoo.ru/8a19278c" TargetMode="External"/><Relationship Id="rId90" Type="http://schemas.openxmlformats.org/officeDocument/2006/relationships/hyperlink" Target="https://m.edsoo.ru/8a18e722" TargetMode="External"/><Relationship Id="rId165" Type="http://schemas.openxmlformats.org/officeDocument/2006/relationships/hyperlink" Target="https://m.edsoo.ru/8a1948de" TargetMode="External"/><Relationship Id="rId27" Type="http://schemas.openxmlformats.org/officeDocument/2006/relationships/hyperlink" Target="https://m.edsoo.ru/7f41adc0" TargetMode="External"/><Relationship Id="rId48" Type="http://schemas.openxmlformats.org/officeDocument/2006/relationships/hyperlink" Target="https://m.edsoo.ru/8864c3f6" TargetMode="External"/><Relationship Id="rId69" Type="http://schemas.openxmlformats.org/officeDocument/2006/relationships/hyperlink" Target="https://m.edsoo.ru/8a18bbee" TargetMode="External"/><Relationship Id="rId113" Type="http://schemas.openxmlformats.org/officeDocument/2006/relationships/hyperlink" Target="https://m.edsoo.ru/8864e6b0" TargetMode="External"/><Relationship Id="rId134" Type="http://schemas.openxmlformats.org/officeDocument/2006/relationships/hyperlink" Target="https://m.edsoo.ru/8a191490" TargetMode="External"/><Relationship Id="rId80" Type="http://schemas.openxmlformats.org/officeDocument/2006/relationships/hyperlink" Target="https://m.edsoo.ru/8a18d368" TargetMode="External"/><Relationship Id="rId155" Type="http://schemas.openxmlformats.org/officeDocument/2006/relationships/hyperlink" Target="https://m.edsoo.ru/8a193cae" TargetMode="External"/><Relationship Id="rId17" Type="http://schemas.openxmlformats.org/officeDocument/2006/relationships/hyperlink" Target="https://m.edsoo.ru/7f418a34" TargetMode="External"/><Relationship Id="rId38" Type="http://schemas.openxmlformats.org/officeDocument/2006/relationships/hyperlink" Target="https://m.edsoo.ru/7f41ac44" TargetMode="External"/><Relationship Id="rId59" Type="http://schemas.openxmlformats.org/officeDocument/2006/relationships/hyperlink" Target="https://m.edsoo.ru/8864d418" TargetMode="External"/><Relationship Id="rId103" Type="http://schemas.openxmlformats.org/officeDocument/2006/relationships/hyperlink" Target="https://m.edsoo.ru/8a18fcf8" TargetMode="External"/><Relationship Id="rId124" Type="http://schemas.openxmlformats.org/officeDocument/2006/relationships/hyperlink" Target="https://m.edsoo.ru/8864fb6e" TargetMode="External"/><Relationship Id="rId70" Type="http://schemas.openxmlformats.org/officeDocument/2006/relationships/hyperlink" Target="https://m.edsoo.ru/8a18bd74" TargetMode="External"/><Relationship Id="rId91" Type="http://schemas.openxmlformats.org/officeDocument/2006/relationships/hyperlink" Target="https://m.edsoo.ru/8a18e858" TargetMode="External"/><Relationship Id="rId145" Type="http://schemas.openxmlformats.org/officeDocument/2006/relationships/hyperlink" Target="https://m.edsoo.ru/8a192ad4" TargetMode="External"/><Relationship Id="rId166" Type="http://schemas.openxmlformats.org/officeDocument/2006/relationships/hyperlink" Target="https://m.edsoo.ru/8a194a0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53</Pages>
  <Words>13827</Words>
  <Characters>78820</Characters>
  <Application>Microsoft Office Word</Application>
  <DocSecurity>0</DocSecurity>
  <Lines>656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Юлия</cp:lastModifiedBy>
  <cp:revision>7</cp:revision>
  <dcterms:created xsi:type="dcterms:W3CDTF">2025-09-14T06:27:00Z</dcterms:created>
  <dcterms:modified xsi:type="dcterms:W3CDTF">2025-09-14T08:41:00Z</dcterms:modified>
</cp:coreProperties>
</file>